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61A5" w14:textId="54003DDD" w:rsidR="00BE2A42" w:rsidRPr="00FD3FDF" w:rsidRDefault="00FD3FDF" w:rsidP="00FD3FDF">
      <w:pPr>
        <w:keepNext/>
        <w:spacing w:before="120" w:after="120" w:line="240" w:lineRule="auto"/>
        <w:ind w:right="420"/>
        <w:jc w:val="right"/>
        <w:outlineLvl w:val="0"/>
        <w:rPr>
          <w:rFonts w:ascii="Calibri" w:eastAsia="Times New Roman" w:hAnsi="Calibri" w:cs="Calibri"/>
          <w:bCs/>
          <w:kern w:val="32"/>
          <w:sz w:val="28"/>
          <w:szCs w:val="28"/>
          <w:lang w:eastAsia="en-GB"/>
          <w14:ligatures w14:val="none"/>
        </w:rPr>
      </w:pPr>
      <w:bookmarkStart w:id="0" w:name="_Toc45359702"/>
      <w:r w:rsidRPr="00FD3FDF">
        <w:rPr>
          <w:rFonts w:ascii="Arial" w:hAnsi="Arial" w:cs="Arial"/>
          <w:b/>
          <w:i/>
          <w:noProof/>
          <w:w w:val="110"/>
          <w:sz w:val="32"/>
          <w:szCs w:val="32"/>
          <w:lang w:eastAsia="en-GB"/>
        </w:rPr>
        <w:drawing>
          <wp:anchor distT="0" distB="0" distL="114300" distR="114300" simplePos="0" relativeHeight="251659264" behindDoc="0" locked="0" layoutInCell="1" allowOverlap="1" wp14:anchorId="5AF2751A" wp14:editId="31BA5BF7">
            <wp:simplePos x="0" y="0"/>
            <wp:positionH relativeFrom="column">
              <wp:posOffset>4080510</wp:posOffset>
            </wp:positionH>
            <wp:positionV relativeFrom="paragraph">
              <wp:posOffset>306705</wp:posOffset>
            </wp:positionV>
            <wp:extent cx="2310765" cy="137541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601" t="-722" r="-601" b="-722"/>
                    <a:stretch>
                      <a:fillRect/>
                    </a:stretch>
                  </pic:blipFill>
                  <pic:spPr bwMode="auto">
                    <a:xfrm>
                      <a:off x="0" y="0"/>
                      <a:ext cx="2310765" cy="1375410"/>
                    </a:xfrm>
                    <a:prstGeom prst="rect">
                      <a:avLst/>
                    </a:prstGeom>
                    <a:noFill/>
                  </pic:spPr>
                </pic:pic>
              </a:graphicData>
            </a:graphic>
            <wp14:sizeRelH relativeFrom="page">
              <wp14:pctWidth>0</wp14:pctWidth>
            </wp14:sizeRelH>
            <wp14:sizeRelV relativeFrom="page">
              <wp14:pctHeight>0</wp14:pctHeight>
            </wp14:sizeRelV>
          </wp:anchor>
        </w:drawing>
      </w:r>
      <w:r w:rsidR="006324DD" w:rsidRPr="00FD3FDF">
        <w:rPr>
          <w:rFonts w:ascii="Calibri" w:eastAsia="Times New Roman" w:hAnsi="Calibri" w:cs="Calibri"/>
          <w:bCs/>
          <w:kern w:val="32"/>
          <w:sz w:val="28"/>
          <w:szCs w:val="28"/>
          <w:lang w:eastAsia="en-GB"/>
          <w14:ligatures w14:val="none"/>
        </w:rPr>
        <w:t xml:space="preserve">    </w:t>
      </w:r>
    </w:p>
    <w:p w14:paraId="50945F46" w14:textId="616AA9C8" w:rsidR="00BE2A42" w:rsidRPr="00FD3FDF" w:rsidRDefault="00BE2A42" w:rsidP="00FD3FDF">
      <w:pPr>
        <w:rPr>
          <w:rFonts w:ascii="Arial" w:hAnsi="Arial" w:cs="Arial"/>
          <w:b/>
          <w:i/>
          <w:w w:val="110"/>
          <w:sz w:val="32"/>
          <w:szCs w:val="32"/>
        </w:rPr>
      </w:pPr>
      <w:r w:rsidRPr="00FD3FDF">
        <w:rPr>
          <w:rFonts w:ascii="Arial" w:hAnsi="Arial" w:cs="Arial"/>
          <w:b/>
          <w:i/>
          <w:w w:val="110"/>
          <w:sz w:val="32"/>
          <w:szCs w:val="32"/>
        </w:rPr>
        <w:t>BRITISH ASSOCIATION OF FORMER</w:t>
      </w:r>
      <w:r w:rsidR="00FD3FDF" w:rsidRPr="00FD3FDF">
        <w:rPr>
          <w:rFonts w:ascii="Arial" w:hAnsi="Arial" w:cs="Arial"/>
          <w:b/>
          <w:i/>
          <w:w w:val="110"/>
          <w:sz w:val="32"/>
          <w:szCs w:val="32"/>
        </w:rPr>
        <w:t xml:space="preserve"> </w:t>
      </w:r>
      <w:r w:rsidRPr="00FD3FDF">
        <w:rPr>
          <w:rFonts w:ascii="Arial" w:hAnsi="Arial" w:cs="Arial"/>
          <w:b/>
          <w:i/>
          <w:w w:val="110"/>
          <w:sz w:val="32"/>
          <w:szCs w:val="32"/>
        </w:rPr>
        <w:t>UNITED NATIONS</w:t>
      </w:r>
      <w:r w:rsidR="00FD3FDF" w:rsidRPr="00FD3FDF">
        <w:rPr>
          <w:rFonts w:ascii="Arial" w:hAnsi="Arial" w:cs="Arial"/>
          <w:b/>
          <w:i/>
          <w:w w:val="110"/>
          <w:sz w:val="32"/>
          <w:szCs w:val="32"/>
        </w:rPr>
        <w:t xml:space="preserve"> </w:t>
      </w:r>
      <w:r w:rsidRPr="00FD3FDF">
        <w:rPr>
          <w:rFonts w:ascii="Arial" w:hAnsi="Arial" w:cs="Arial"/>
          <w:b/>
          <w:i/>
          <w:w w:val="110"/>
          <w:sz w:val="32"/>
          <w:szCs w:val="32"/>
        </w:rPr>
        <w:t>CIVIL SERVANTS</w:t>
      </w:r>
    </w:p>
    <w:p w14:paraId="6717CE21" w14:textId="77777777" w:rsidR="00BE2A42" w:rsidRPr="00D07B08" w:rsidRDefault="00BE2A42" w:rsidP="00BE2A42">
      <w:pPr>
        <w:spacing w:after="0"/>
        <w:jc w:val="center"/>
        <w:rPr>
          <w:rFonts w:ascii="Arial" w:hAnsi="Arial" w:cs="Arial"/>
          <w:b/>
          <w:i/>
          <w:w w:val="110"/>
          <w:sz w:val="32"/>
          <w:szCs w:val="32"/>
        </w:rPr>
      </w:pPr>
      <w:r w:rsidRPr="00D07B08">
        <w:rPr>
          <w:rFonts w:ascii="Arial" w:hAnsi="Arial" w:cs="Arial"/>
          <w:b/>
          <w:i/>
          <w:w w:val="110"/>
          <w:sz w:val="32"/>
          <w:szCs w:val="32"/>
        </w:rPr>
        <w:t>(BAFUNCS)</w:t>
      </w:r>
    </w:p>
    <w:p w14:paraId="174BAFB1" w14:textId="77777777" w:rsidR="00BE2A42" w:rsidRPr="00D07B08" w:rsidRDefault="00BE2A42" w:rsidP="00BE2A42">
      <w:pPr>
        <w:spacing w:after="0"/>
        <w:jc w:val="center"/>
        <w:rPr>
          <w:rFonts w:ascii="Arial" w:hAnsi="Arial" w:cs="Arial"/>
          <w:b/>
          <w:i/>
          <w:w w:val="110"/>
          <w:sz w:val="36"/>
          <w:szCs w:val="36"/>
        </w:rPr>
      </w:pPr>
      <w:r w:rsidRPr="00D07B08">
        <w:rPr>
          <w:rFonts w:ascii="Arial" w:hAnsi="Arial" w:cs="Arial"/>
          <w:b/>
          <w:i/>
          <w:w w:val="110"/>
          <w:sz w:val="36"/>
          <w:szCs w:val="36"/>
        </w:rPr>
        <w:t>___________________</w:t>
      </w:r>
    </w:p>
    <w:p w14:paraId="4D9FDBC3" w14:textId="77777777" w:rsidR="00BE2A42" w:rsidRPr="00D07B08" w:rsidRDefault="00BE2A42" w:rsidP="00BE2A42">
      <w:pPr>
        <w:spacing w:after="0"/>
        <w:jc w:val="center"/>
        <w:rPr>
          <w:b/>
          <w:sz w:val="28"/>
          <w:szCs w:val="28"/>
        </w:rPr>
      </w:pPr>
    </w:p>
    <w:p w14:paraId="08BEA61A" w14:textId="77777777" w:rsidR="00BE2A42" w:rsidRPr="00D07B08" w:rsidRDefault="00BE2A42" w:rsidP="00BE2A42">
      <w:pPr>
        <w:spacing w:before="120" w:after="0" w:line="240" w:lineRule="auto"/>
        <w:jc w:val="center"/>
        <w:rPr>
          <w:rFonts w:cstheme="minorHAnsi"/>
          <w:b/>
          <w:sz w:val="32"/>
          <w:szCs w:val="32"/>
        </w:rPr>
      </w:pPr>
      <w:r w:rsidRPr="00D07B08">
        <w:rPr>
          <w:rFonts w:cstheme="minorHAnsi"/>
          <w:b/>
          <w:sz w:val="32"/>
          <w:szCs w:val="32"/>
        </w:rPr>
        <w:t>INFORMATION NOTE 9</w:t>
      </w:r>
    </w:p>
    <w:p w14:paraId="14F6FA41" w14:textId="77777777" w:rsidR="00BE2A42" w:rsidRDefault="00BE2A42" w:rsidP="00BE2A42">
      <w:pPr>
        <w:spacing w:before="120" w:after="0" w:line="240" w:lineRule="auto"/>
        <w:jc w:val="center"/>
        <w:rPr>
          <w:rFonts w:cstheme="minorHAnsi"/>
          <w:b/>
          <w:color w:val="0F4761" w:themeColor="accent1" w:themeShade="BF"/>
          <w:sz w:val="32"/>
          <w:szCs w:val="32"/>
        </w:rPr>
      </w:pPr>
      <w:r w:rsidRPr="005A769E">
        <w:rPr>
          <w:rFonts w:cstheme="minorHAnsi"/>
          <w:b/>
          <w:color w:val="0F4761" w:themeColor="accent1" w:themeShade="BF"/>
          <w:sz w:val="32"/>
          <w:szCs w:val="32"/>
        </w:rPr>
        <w:t>UNITED NATIONS CAREER RECORDS PROJECT (UNCRP)</w:t>
      </w:r>
    </w:p>
    <w:p w14:paraId="6F71AB93" w14:textId="77777777" w:rsidR="00FD3FDF" w:rsidRPr="005A769E" w:rsidRDefault="00FD3FDF" w:rsidP="00BE2A42">
      <w:pPr>
        <w:spacing w:before="120" w:after="0" w:line="240" w:lineRule="auto"/>
        <w:jc w:val="center"/>
        <w:rPr>
          <w:rFonts w:cstheme="minorHAnsi"/>
          <w:b/>
          <w:color w:val="0F4761" w:themeColor="accent1" w:themeShade="BF"/>
          <w:sz w:val="32"/>
          <w:szCs w:val="32"/>
        </w:rPr>
      </w:pPr>
    </w:p>
    <w:sdt>
      <w:sdtPr>
        <w:rPr>
          <w:rFonts w:asciiTheme="minorHAnsi" w:eastAsiaTheme="minorEastAsia" w:hAnsiTheme="minorHAnsi" w:cstheme="minorBidi"/>
          <w:b/>
          <w:bCs w:val="0"/>
          <w:color w:val="auto"/>
          <w:kern w:val="2"/>
          <w:sz w:val="24"/>
          <w:szCs w:val="24"/>
          <w:lang w:val="en-GB" w:eastAsia="ja-JP"/>
          <w14:ligatures w14:val="standardContextual"/>
        </w:rPr>
        <w:id w:val="284017964"/>
        <w:docPartObj>
          <w:docPartGallery w:val="Table of Contents"/>
          <w:docPartUnique/>
        </w:docPartObj>
      </w:sdtPr>
      <w:sdtEndPr>
        <w:rPr>
          <w:rFonts w:eastAsiaTheme="minorHAnsi"/>
          <w:b w:val="0"/>
          <w:sz w:val="22"/>
          <w:szCs w:val="22"/>
          <w:lang w:eastAsia="en-US"/>
        </w:rPr>
      </w:sdtEndPr>
      <w:sdtContent>
        <w:p w14:paraId="61EB5C0A" w14:textId="77777777" w:rsidR="00BE2A42" w:rsidRPr="00367D6F" w:rsidRDefault="00BE2A42" w:rsidP="00BE2A42">
          <w:pPr>
            <w:pStyle w:val="TOCHeading"/>
            <w:rPr>
              <w:color w:val="0070C0"/>
            </w:rPr>
          </w:pPr>
          <w:r w:rsidRPr="00367D6F">
            <w:rPr>
              <w:color w:val="0070C0"/>
            </w:rPr>
            <w:t>Table of Contents</w:t>
          </w:r>
        </w:p>
        <w:p w14:paraId="1D36CFF7" w14:textId="6E074406" w:rsidR="00BE2A42" w:rsidRPr="0013095E" w:rsidRDefault="00BE2A42" w:rsidP="00BE2A42">
          <w:pPr>
            <w:pStyle w:val="TOC1"/>
          </w:pPr>
          <w:r>
            <w:t>1.  Request for contributions ………………………………………………………………………………</w:t>
          </w:r>
          <w:r w:rsidRPr="00367D6F">
            <w:rPr>
              <w:i w:val="0"/>
              <w:iCs w:val="0"/>
            </w:rPr>
            <w:t>1</w:t>
          </w:r>
        </w:p>
        <w:p w14:paraId="5AD4F286" w14:textId="173B0448" w:rsidR="00BE2A42" w:rsidRDefault="00BE2A42" w:rsidP="00BE2A42">
          <w:pPr>
            <w:pStyle w:val="TOC1"/>
            <w:rPr>
              <w:i w:val="0"/>
              <w:iCs w:val="0"/>
              <w:sz w:val="22"/>
              <w:szCs w:val="26"/>
            </w:rPr>
          </w:pPr>
          <w:r>
            <w:t>2.  Management of contributions …………………………………………………….………………</w:t>
          </w:r>
          <w:r w:rsidR="00367D6F">
            <w:t>.</w:t>
          </w:r>
          <w:r>
            <w:t>….</w:t>
          </w:r>
          <w:r w:rsidRPr="00367D6F">
            <w:rPr>
              <w:i w:val="0"/>
              <w:iCs w:val="0"/>
            </w:rPr>
            <w:t>1</w:t>
          </w:r>
        </w:p>
        <w:p w14:paraId="3668D692" w14:textId="27E8BAF0" w:rsidR="00BE2A42" w:rsidRPr="00367D6F" w:rsidRDefault="00BE2A42" w:rsidP="00BE2A42">
          <w:pPr>
            <w:pStyle w:val="Heading2"/>
            <w:rPr>
              <w:rFonts w:asciiTheme="minorHAnsi" w:hAnsiTheme="minorHAnsi"/>
              <w:b/>
              <w:bCs/>
              <w:i/>
              <w:iCs/>
              <w:color w:val="000000" w:themeColor="text1"/>
              <w:sz w:val="24"/>
              <w:szCs w:val="24"/>
            </w:rPr>
          </w:pPr>
          <w:r w:rsidRPr="00367D6F">
            <w:rPr>
              <w:rFonts w:asciiTheme="minorHAnsi" w:hAnsiTheme="minorHAnsi"/>
              <w:b/>
              <w:bCs/>
              <w:i/>
              <w:iCs/>
              <w:color w:val="000000" w:themeColor="text1"/>
              <w:sz w:val="24"/>
              <w:szCs w:val="24"/>
            </w:rPr>
            <w:t>3.  Management arrangements and BAFUNCS support ……………………………</w:t>
          </w:r>
          <w:proofErr w:type="gramStart"/>
          <w:r w:rsidRPr="00367D6F">
            <w:rPr>
              <w:rFonts w:asciiTheme="minorHAnsi" w:hAnsiTheme="minorHAnsi"/>
              <w:b/>
              <w:bCs/>
              <w:i/>
              <w:iCs/>
              <w:color w:val="000000" w:themeColor="text1"/>
              <w:sz w:val="24"/>
              <w:szCs w:val="24"/>
            </w:rPr>
            <w:t>…..</w:t>
          </w:r>
          <w:proofErr w:type="gramEnd"/>
          <w:r w:rsidRPr="00367D6F">
            <w:rPr>
              <w:rFonts w:asciiTheme="minorHAnsi" w:hAnsiTheme="minorHAnsi"/>
              <w:b/>
              <w:bCs/>
              <w:i/>
              <w:iCs/>
              <w:color w:val="000000" w:themeColor="text1"/>
              <w:sz w:val="24"/>
              <w:szCs w:val="24"/>
            </w:rPr>
            <w:t>………</w:t>
          </w:r>
          <w:r w:rsidR="00367D6F" w:rsidRPr="00367D6F">
            <w:rPr>
              <w:rFonts w:asciiTheme="minorHAnsi" w:hAnsiTheme="minorHAnsi"/>
              <w:b/>
              <w:bCs/>
              <w:i/>
              <w:iCs/>
              <w:color w:val="000000" w:themeColor="text1"/>
              <w:sz w:val="24"/>
              <w:szCs w:val="24"/>
            </w:rPr>
            <w:t>.</w:t>
          </w:r>
          <w:r w:rsidRPr="00367D6F">
            <w:rPr>
              <w:rFonts w:asciiTheme="minorHAnsi" w:hAnsiTheme="minorHAnsi"/>
              <w:b/>
              <w:bCs/>
              <w:i/>
              <w:iCs/>
              <w:color w:val="000000" w:themeColor="text1"/>
              <w:sz w:val="24"/>
              <w:szCs w:val="24"/>
            </w:rPr>
            <w:t xml:space="preserve">.. </w:t>
          </w:r>
          <w:r w:rsidRPr="00367D6F">
            <w:rPr>
              <w:rFonts w:asciiTheme="minorHAnsi" w:hAnsiTheme="minorHAnsi"/>
              <w:b/>
              <w:bCs/>
              <w:color w:val="000000" w:themeColor="text1"/>
              <w:sz w:val="24"/>
              <w:szCs w:val="24"/>
            </w:rPr>
            <w:t>2</w:t>
          </w:r>
        </w:p>
        <w:p w14:paraId="65DD227F" w14:textId="2658643A" w:rsidR="00BE2A42" w:rsidRPr="00367D6F" w:rsidRDefault="00BE2A42" w:rsidP="00BE2A42">
          <w:pPr>
            <w:pStyle w:val="Heading2"/>
            <w:spacing w:after="0"/>
            <w:rPr>
              <w:rFonts w:asciiTheme="minorHAnsi" w:hAnsiTheme="minorHAnsi"/>
              <w:b/>
              <w:bCs/>
              <w:i/>
              <w:iCs/>
              <w:color w:val="000000" w:themeColor="text1"/>
              <w:sz w:val="24"/>
              <w:szCs w:val="24"/>
            </w:rPr>
          </w:pPr>
          <w:r w:rsidRPr="00367D6F">
            <w:rPr>
              <w:rFonts w:asciiTheme="minorHAnsi" w:hAnsiTheme="minorHAnsi"/>
              <w:b/>
              <w:bCs/>
              <w:i/>
              <w:iCs/>
              <w:color w:val="000000" w:themeColor="text1"/>
              <w:sz w:val="24"/>
              <w:szCs w:val="24"/>
            </w:rPr>
            <w:t>4.  Financing of cataloguing the archives ……………………………………</w:t>
          </w:r>
          <w:proofErr w:type="gramStart"/>
          <w:r w:rsidRPr="00367D6F">
            <w:rPr>
              <w:rFonts w:asciiTheme="minorHAnsi" w:hAnsiTheme="minorHAnsi"/>
              <w:b/>
              <w:bCs/>
              <w:i/>
              <w:iCs/>
              <w:color w:val="000000" w:themeColor="text1"/>
              <w:sz w:val="24"/>
              <w:szCs w:val="24"/>
            </w:rPr>
            <w:t>…..</w:t>
          </w:r>
          <w:proofErr w:type="gramEnd"/>
          <w:r w:rsidRPr="00367D6F">
            <w:rPr>
              <w:rFonts w:asciiTheme="minorHAnsi" w:hAnsiTheme="minorHAnsi"/>
              <w:b/>
              <w:bCs/>
              <w:i/>
              <w:iCs/>
              <w:color w:val="000000" w:themeColor="text1"/>
              <w:sz w:val="24"/>
              <w:szCs w:val="24"/>
            </w:rPr>
            <w:t>………………….</w:t>
          </w:r>
          <w:r w:rsidR="00367D6F" w:rsidRPr="00367D6F">
            <w:rPr>
              <w:rFonts w:asciiTheme="minorHAnsi" w:hAnsiTheme="minorHAnsi"/>
              <w:b/>
              <w:bCs/>
              <w:i/>
              <w:iCs/>
              <w:color w:val="000000" w:themeColor="text1"/>
              <w:sz w:val="24"/>
              <w:szCs w:val="24"/>
            </w:rPr>
            <w:t>.</w:t>
          </w:r>
          <w:r w:rsidRPr="00367D6F">
            <w:rPr>
              <w:rFonts w:asciiTheme="minorHAnsi" w:hAnsiTheme="minorHAnsi"/>
              <w:b/>
              <w:bCs/>
              <w:i/>
              <w:iCs/>
              <w:color w:val="000000" w:themeColor="text1"/>
              <w:sz w:val="24"/>
              <w:szCs w:val="24"/>
            </w:rPr>
            <w:t xml:space="preserve">. </w:t>
          </w:r>
          <w:r w:rsidRPr="00367D6F">
            <w:rPr>
              <w:rFonts w:asciiTheme="minorHAnsi" w:hAnsiTheme="minorHAnsi"/>
              <w:b/>
              <w:bCs/>
              <w:color w:val="000000" w:themeColor="text1"/>
              <w:sz w:val="24"/>
              <w:szCs w:val="24"/>
            </w:rPr>
            <w:t>2</w:t>
          </w:r>
        </w:p>
        <w:p w14:paraId="3E3EEFD9" w14:textId="77777777" w:rsidR="00BE2A42" w:rsidRPr="00367D6F" w:rsidRDefault="00BE2A42" w:rsidP="00BE2A42">
          <w:pPr>
            <w:pStyle w:val="Heading2"/>
            <w:spacing w:before="0" w:line="240" w:lineRule="auto"/>
            <w:rPr>
              <w:b/>
              <w:bCs/>
              <w:color w:val="000000" w:themeColor="text1"/>
              <w:sz w:val="28"/>
              <w:szCs w:val="28"/>
            </w:rPr>
          </w:pPr>
        </w:p>
        <w:p w14:paraId="2B403901" w14:textId="2A81524C" w:rsidR="00BE2A42" w:rsidRPr="00367D6F" w:rsidRDefault="00BE2A42" w:rsidP="00BE2A42">
          <w:pPr>
            <w:pStyle w:val="Heading2"/>
            <w:spacing w:before="0" w:line="240" w:lineRule="auto"/>
            <w:rPr>
              <w:b/>
              <w:bCs/>
              <w:i/>
              <w:iCs/>
              <w:color w:val="000000" w:themeColor="text1"/>
              <w:sz w:val="28"/>
              <w:szCs w:val="28"/>
            </w:rPr>
          </w:pPr>
          <w:r w:rsidRPr="00367D6F">
            <w:rPr>
              <w:b/>
              <w:bCs/>
              <w:i/>
              <w:iCs/>
              <w:color w:val="000000" w:themeColor="text1"/>
              <w:sz w:val="28"/>
              <w:szCs w:val="28"/>
            </w:rPr>
            <w:t>ANNEXES</w:t>
          </w:r>
        </w:p>
        <w:p w14:paraId="59D7968E" w14:textId="779B36BE" w:rsidR="00BE2A42" w:rsidRPr="00367D6F" w:rsidRDefault="00BE2A42" w:rsidP="00BE2A42">
          <w:pPr>
            <w:pStyle w:val="Heading2"/>
            <w:rPr>
              <w:color w:val="000000" w:themeColor="text1"/>
              <w:sz w:val="28"/>
              <w:szCs w:val="28"/>
            </w:rPr>
          </w:pPr>
          <w:r w:rsidRPr="00367D6F">
            <w:rPr>
              <w:b/>
              <w:bCs/>
              <w:i/>
              <w:iCs/>
              <w:color w:val="000000" w:themeColor="text1"/>
              <w:sz w:val="28"/>
              <w:szCs w:val="28"/>
            </w:rPr>
            <w:t>Annex 1.  Information note on UNCRP</w:t>
          </w:r>
          <w:r w:rsidRPr="00367D6F">
            <w:rPr>
              <w:rFonts w:asciiTheme="minorHAnsi" w:hAnsiTheme="minorHAnsi"/>
              <w:color w:val="000000" w:themeColor="text1"/>
              <w:sz w:val="28"/>
              <w:szCs w:val="28"/>
            </w:rPr>
            <w:t xml:space="preserve"> </w:t>
          </w:r>
          <w:r w:rsidRPr="00367D6F">
            <w:rPr>
              <w:rFonts w:asciiTheme="minorHAnsi" w:hAnsiTheme="minorHAnsi"/>
              <w:b/>
              <w:bCs/>
              <w:color w:val="000000" w:themeColor="text1"/>
              <w:sz w:val="24"/>
              <w:szCs w:val="24"/>
            </w:rPr>
            <w:t>……………………………………</w:t>
          </w:r>
          <w:proofErr w:type="gramStart"/>
          <w:r w:rsidRPr="00367D6F">
            <w:rPr>
              <w:rFonts w:asciiTheme="minorHAnsi" w:hAnsiTheme="minorHAnsi"/>
              <w:b/>
              <w:bCs/>
              <w:color w:val="000000" w:themeColor="text1"/>
              <w:sz w:val="24"/>
              <w:szCs w:val="24"/>
            </w:rPr>
            <w:t>…</w:t>
          </w:r>
          <w:r w:rsidR="00367D6F" w:rsidRPr="00367D6F">
            <w:rPr>
              <w:rFonts w:asciiTheme="minorHAnsi" w:hAnsiTheme="minorHAnsi"/>
              <w:b/>
              <w:bCs/>
              <w:color w:val="000000" w:themeColor="text1"/>
              <w:sz w:val="24"/>
              <w:szCs w:val="24"/>
            </w:rPr>
            <w:t>..</w:t>
          </w:r>
          <w:proofErr w:type="gramEnd"/>
          <w:r w:rsidR="00367D6F" w:rsidRPr="00367D6F">
            <w:rPr>
              <w:rFonts w:asciiTheme="minorHAnsi" w:hAnsiTheme="minorHAnsi"/>
              <w:b/>
              <w:bCs/>
              <w:color w:val="000000" w:themeColor="text1"/>
              <w:sz w:val="24"/>
              <w:szCs w:val="24"/>
            </w:rPr>
            <w:t>……...</w:t>
          </w:r>
          <w:r w:rsidRPr="00367D6F">
            <w:rPr>
              <w:rFonts w:asciiTheme="minorHAnsi" w:hAnsiTheme="minorHAnsi"/>
              <w:b/>
              <w:bCs/>
              <w:color w:val="000000" w:themeColor="text1"/>
              <w:sz w:val="24"/>
              <w:szCs w:val="24"/>
            </w:rPr>
            <w:t>…….……. 3</w:t>
          </w:r>
        </w:p>
        <w:p w14:paraId="3EB7B275" w14:textId="5F02DF56" w:rsidR="00BE2A42" w:rsidRPr="00367D6F" w:rsidRDefault="00BE2A42" w:rsidP="00BE2A42">
          <w:pPr>
            <w:pStyle w:val="Heading2"/>
            <w:rPr>
              <w:b/>
              <w:bCs/>
              <w:i/>
              <w:iCs/>
              <w:color w:val="000000" w:themeColor="text1"/>
              <w:sz w:val="24"/>
              <w:szCs w:val="24"/>
            </w:rPr>
          </w:pPr>
          <w:r w:rsidRPr="00367D6F">
            <w:rPr>
              <w:color w:val="000000" w:themeColor="text1"/>
              <w:szCs w:val="24"/>
            </w:rPr>
            <w:t xml:space="preserve">  </w:t>
          </w:r>
          <w:r w:rsidRPr="00367D6F">
            <w:rPr>
              <w:b/>
              <w:bCs/>
              <w:i/>
              <w:iCs/>
              <w:color w:val="000000" w:themeColor="text1"/>
              <w:sz w:val="24"/>
              <w:szCs w:val="24"/>
            </w:rPr>
            <w:t>Purpose of the UNCRP ………………………………………………………………………………</w:t>
          </w:r>
          <w:r w:rsidR="00367D6F" w:rsidRPr="00367D6F">
            <w:rPr>
              <w:b/>
              <w:bCs/>
              <w:i/>
              <w:iCs/>
              <w:color w:val="000000" w:themeColor="text1"/>
              <w:sz w:val="24"/>
              <w:szCs w:val="24"/>
            </w:rPr>
            <w:t>.</w:t>
          </w:r>
          <w:r w:rsidRPr="00367D6F">
            <w:rPr>
              <w:b/>
              <w:bCs/>
              <w:i/>
              <w:iCs/>
              <w:color w:val="000000" w:themeColor="text1"/>
              <w:sz w:val="24"/>
              <w:szCs w:val="24"/>
            </w:rPr>
            <w:t xml:space="preserve">……….…. </w:t>
          </w:r>
          <w:r w:rsidRPr="00367D6F">
            <w:rPr>
              <w:b/>
              <w:bCs/>
              <w:color w:val="000000" w:themeColor="text1"/>
              <w:sz w:val="24"/>
              <w:szCs w:val="24"/>
            </w:rPr>
            <w:t>3</w:t>
          </w:r>
        </w:p>
        <w:p w14:paraId="2846096C" w14:textId="0C3ECD92" w:rsidR="00BE2A42" w:rsidRPr="00BE2A42" w:rsidRDefault="00BE2A42" w:rsidP="00BE2A42">
          <w:pPr>
            <w:pStyle w:val="Heading2"/>
            <w:rPr>
              <w:b/>
              <w:bCs/>
              <w:i/>
              <w:iCs/>
              <w:sz w:val="24"/>
              <w:szCs w:val="24"/>
            </w:rPr>
          </w:pPr>
          <w:r w:rsidRPr="00367D6F">
            <w:rPr>
              <w:b/>
              <w:bCs/>
              <w:i/>
              <w:iCs/>
              <w:color w:val="000000" w:themeColor="text1"/>
              <w:sz w:val="24"/>
              <w:szCs w:val="24"/>
            </w:rPr>
            <w:t xml:space="preserve">  History of the UNCRP and results …………………………………………………………………</w:t>
          </w:r>
          <w:r w:rsidR="00367D6F" w:rsidRPr="00367D6F">
            <w:rPr>
              <w:b/>
              <w:bCs/>
              <w:i/>
              <w:iCs/>
              <w:color w:val="000000" w:themeColor="text1"/>
              <w:sz w:val="24"/>
              <w:szCs w:val="24"/>
            </w:rPr>
            <w:t>.</w:t>
          </w:r>
          <w:r w:rsidRPr="00367D6F">
            <w:rPr>
              <w:b/>
              <w:bCs/>
              <w:i/>
              <w:iCs/>
              <w:color w:val="000000" w:themeColor="text1"/>
              <w:sz w:val="24"/>
              <w:szCs w:val="24"/>
            </w:rPr>
            <w:t>…….……</w:t>
          </w:r>
          <w:r w:rsidRPr="00367D6F">
            <w:rPr>
              <w:rFonts w:asciiTheme="minorHAnsi" w:hAnsiTheme="minorHAnsi"/>
              <w:b/>
              <w:bCs/>
              <w:i/>
              <w:iCs/>
              <w:color w:val="000000" w:themeColor="text1"/>
              <w:sz w:val="24"/>
              <w:szCs w:val="24"/>
            </w:rPr>
            <w:t xml:space="preserve"> </w:t>
          </w:r>
          <w:r w:rsidRPr="00367D6F">
            <w:rPr>
              <w:rFonts w:asciiTheme="minorHAnsi" w:hAnsiTheme="minorHAnsi"/>
              <w:b/>
              <w:bCs/>
              <w:color w:val="000000" w:themeColor="text1"/>
              <w:sz w:val="24"/>
              <w:szCs w:val="24"/>
            </w:rPr>
            <w:t>3</w:t>
          </w:r>
        </w:p>
        <w:p w14:paraId="21E442B0" w14:textId="179246A3" w:rsidR="00BE2A42" w:rsidRPr="002871C7" w:rsidRDefault="00BE2A42" w:rsidP="00BE2A42">
          <w:pPr>
            <w:pStyle w:val="ListParagraph"/>
            <w:numPr>
              <w:ilvl w:val="0"/>
              <w:numId w:val="8"/>
            </w:numPr>
            <w:spacing w:before="120" w:after="120" w:line="360" w:lineRule="auto"/>
            <w:outlineLvl w:val="1"/>
            <w:rPr>
              <w:rFonts w:ascii="Calibri" w:eastAsia="Times New Roman" w:hAnsi="Calibri" w:cs="Times New Roman"/>
              <w:b/>
              <w:bCs/>
              <w:iCs/>
              <w:kern w:val="0"/>
              <w:sz w:val="24"/>
              <w:szCs w:val="24"/>
              <w:lang w:eastAsia="en-GB"/>
              <w14:ligatures w14:val="none"/>
            </w:rPr>
          </w:pPr>
          <w:r w:rsidRPr="002871C7">
            <w:rPr>
              <w:rFonts w:ascii="Calibri" w:eastAsia="Times New Roman" w:hAnsi="Calibri" w:cs="Times New Roman"/>
              <w:b/>
              <w:bCs/>
              <w:iCs/>
              <w:kern w:val="0"/>
              <w:sz w:val="24"/>
              <w:szCs w:val="24"/>
              <w:lang w:eastAsia="en-GB"/>
              <w14:ligatures w14:val="none"/>
            </w:rPr>
            <w:t>UNCRP Stage 1 ……………………………………………………………………………</w:t>
          </w:r>
          <w:r w:rsidRPr="002871C7">
            <w:rPr>
              <w:b/>
              <w:bCs/>
              <w:iCs/>
              <w:sz w:val="24"/>
              <w:szCs w:val="24"/>
              <w:lang w:eastAsia="en-GB"/>
            </w:rPr>
            <w:t>……………………</w:t>
          </w:r>
          <w:proofErr w:type="gramStart"/>
          <w:r w:rsidRPr="002871C7">
            <w:rPr>
              <w:b/>
              <w:bCs/>
              <w:iCs/>
              <w:sz w:val="24"/>
              <w:szCs w:val="24"/>
              <w:lang w:eastAsia="en-GB"/>
            </w:rPr>
            <w:t>.</w:t>
          </w:r>
          <w:r w:rsidR="00367D6F">
            <w:rPr>
              <w:b/>
              <w:bCs/>
              <w:iCs/>
              <w:sz w:val="24"/>
              <w:szCs w:val="24"/>
              <w:lang w:eastAsia="en-GB"/>
            </w:rPr>
            <w:t>.</w:t>
          </w:r>
          <w:r w:rsidRPr="002871C7">
            <w:rPr>
              <w:b/>
              <w:bCs/>
              <w:iCs/>
              <w:sz w:val="24"/>
              <w:szCs w:val="24"/>
              <w:lang w:eastAsia="en-GB"/>
            </w:rPr>
            <w:t>.</w:t>
          </w:r>
          <w:r w:rsidR="00367D6F">
            <w:rPr>
              <w:rFonts w:ascii="Calibri" w:eastAsia="Times New Roman" w:hAnsi="Calibri" w:cs="Times New Roman"/>
              <w:b/>
              <w:bCs/>
              <w:iCs/>
              <w:kern w:val="0"/>
              <w:sz w:val="24"/>
              <w:szCs w:val="24"/>
              <w:lang w:eastAsia="en-GB"/>
              <w14:ligatures w14:val="none"/>
            </w:rPr>
            <w:t>..</w:t>
          </w:r>
          <w:proofErr w:type="gramEnd"/>
          <w:r w:rsidRPr="002871C7">
            <w:rPr>
              <w:rFonts w:ascii="Calibri" w:eastAsia="Times New Roman" w:hAnsi="Calibri" w:cs="Times New Roman"/>
              <w:b/>
              <w:bCs/>
              <w:iCs/>
              <w:kern w:val="0"/>
              <w:sz w:val="24"/>
              <w:szCs w:val="24"/>
              <w:lang w:eastAsia="en-GB"/>
              <w14:ligatures w14:val="none"/>
            </w:rPr>
            <w:t xml:space="preserve">…. </w:t>
          </w:r>
          <w:r w:rsidRPr="00367D6F">
            <w:rPr>
              <w:rFonts w:eastAsia="Times New Roman" w:cs="Times New Roman"/>
              <w:b/>
              <w:bCs/>
              <w:iCs/>
              <w:kern w:val="0"/>
              <w:sz w:val="24"/>
              <w:szCs w:val="24"/>
              <w:lang w:eastAsia="en-GB"/>
              <w14:ligatures w14:val="none"/>
            </w:rPr>
            <w:t>3</w:t>
          </w:r>
        </w:p>
        <w:p w14:paraId="4CDF143B" w14:textId="372CA44F" w:rsidR="00BE2A42" w:rsidRPr="002871C7" w:rsidRDefault="00BE2A42" w:rsidP="00BE2A42">
          <w:pPr>
            <w:pStyle w:val="ListParagraph"/>
            <w:numPr>
              <w:ilvl w:val="0"/>
              <w:numId w:val="8"/>
            </w:numPr>
            <w:spacing w:before="120" w:after="120" w:line="360" w:lineRule="auto"/>
            <w:outlineLvl w:val="1"/>
            <w:rPr>
              <w:rFonts w:ascii="Calibri" w:eastAsia="Times New Roman" w:hAnsi="Calibri" w:cs="Times New Roman"/>
              <w:b/>
              <w:bCs/>
              <w:iCs/>
              <w:kern w:val="0"/>
              <w:sz w:val="24"/>
              <w:szCs w:val="24"/>
              <w:lang w:eastAsia="en-GB"/>
              <w14:ligatures w14:val="none"/>
            </w:rPr>
          </w:pPr>
          <w:r w:rsidRPr="002871C7">
            <w:rPr>
              <w:rFonts w:ascii="Calibri" w:eastAsia="Times New Roman" w:hAnsi="Calibri" w:cs="Times New Roman"/>
              <w:b/>
              <w:bCs/>
              <w:iCs/>
              <w:kern w:val="0"/>
              <w:sz w:val="24"/>
              <w:szCs w:val="24"/>
              <w:lang w:eastAsia="en-GB"/>
              <w14:ligatures w14:val="none"/>
            </w:rPr>
            <w:t>UNCRP Stage 2 ………………………………………………………………………………………………</w:t>
          </w:r>
          <w:r>
            <w:rPr>
              <w:b/>
              <w:bCs/>
              <w:iCs/>
              <w:sz w:val="24"/>
              <w:szCs w:val="24"/>
              <w:lang w:eastAsia="en-GB"/>
            </w:rPr>
            <w:t>…………..</w:t>
          </w:r>
          <w:r w:rsidRPr="002871C7">
            <w:rPr>
              <w:rFonts w:ascii="Calibri" w:eastAsia="Times New Roman" w:hAnsi="Calibri" w:cs="Times New Roman"/>
              <w:b/>
              <w:bCs/>
              <w:iCs/>
              <w:kern w:val="0"/>
              <w:sz w:val="24"/>
              <w:szCs w:val="24"/>
              <w:lang w:eastAsia="en-GB"/>
              <w14:ligatures w14:val="none"/>
            </w:rPr>
            <w:t xml:space="preserve">. </w:t>
          </w:r>
          <w:r w:rsidRPr="00367D6F">
            <w:rPr>
              <w:rFonts w:eastAsia="Times New Roman" w:cs="Times New Roman"/>
              <w:b/>
              <w:bCs/>
              <w:iCs/>
              <w:kern w:val="0"/>
              <w:sz w:val="24"/>
              <w:szCs w:val="24"/>
              <w:lang w:eastAsia="en-GB"/>
              <w14:ligatures w14:val="none"/>
            </w:rPr>
            <w:t>3</w:t>
          </w:r>
        </w:p>
        <w:p w14:paraId="2518016A" w14:textId="46A840B8" w:rsidR="00BE2A42" w:rsidRPr="002871C7" w:rsidRDefault="00BE2A42" w:rsidP="00BE2A42">
          <w:pPr>
            <w:pStyle w:val="ListParagraph"/>
            <w:numPr>
              <w:ilvl w:val="0"/>
              <w:numId w:val="8"/>
            </w:numPr>
            <w:spacing w:before="120" w:after="120" w:line="240" w:lineRule="auto"/>
            <w:outlineLvl w:val="1"/>
            <w:rPr>
              <w:rFonts w:ascii="Calibri" w:eastAsia="Times New Roman" w:hAnsi="Calibri" w:cs="Times New Roman"/>
              <w:b/>
              <w:bCs/>
              <w:iCs/>
              <w:kern w:val="0"/>
              <w:sz w:val="24"/>
              <w:szCs w:val="24"/>
              <w:lang w:eastAsia="en-GB"/>
              <w14:ligatures w14:val="none"/>
            </w:rPr>
          </w:pPr>
          <w:r w:rsidRPr="002871C7">
            <w:rPr>
              <w:rFonts w:ascii="Calibri" w:eastAsia="Times New Roman" w:hAnsi="Calibri" w:cs="Times New Roman"/>
              <w:b/>
              <w:bCs/>
              <w:iCs/>
              <w:kern w:val="0"/>
              <w:sz w:val="24"/>
              <w:szCs w:val="24"/>
              <w:lang w:eastAsia="en-GB"/>
              <w14:ligatures w14:val="none"/>
            </w:rPr>
            <w:t>UNCRP Stage 3 …………………………………………………………………………………………</w:t>
          </w:r>
          <w:r>
            <w:rPr>
              <w:b/>
              <w:bCs/>
              <w:iCs/>
              <w:sz w:val="24"/>
              <w:szCs w:val="24"/>
              <w:lang w:eastAsia="en-GB"/>
            </w:rPr>
            <w:t>………</w:t>
          </w:r>
          <w:proofErr w:type="gramStart"/>
          <w:r>
            <w:rPr>
              <w:b/>
              <w:bCs/>
              <w:iCs/>
              <w:sz w:val="24"/>
              <w:szCs w:val="24"/>
              <w:lang w:eastAsia="en-GB"/>
            </w:rPr>
            <w:t>…..</w:t>
          </w:r>
          <w:proofErr w:type="gramEnd"/>
          <w:r w:rsidRPr="002871C7">
            <w:rPr>
              <w:rFonts w:ascii="Calibri" w:eastAsia="Times New Roman" w:hAnsi="Calibri" w:cs="Times New Roman"/>
              <w:b/>
              <w:bCs/>
              <w:iCs/>
              <w:kern w:val="0"/>
              <w:sz w:val="24"/>
              <w:szCs w:val="24"/>
              <w:lang w:eastAsia="en-GB"/>
              <w14:ligatures w14:val="none"/>
            </w:rPr>
            <w:t>…….</w:t>
          </w:r>
          <w:r w:rsidRPr="00367D6F">
            <w:rPr>
              <w:rFonts w:eastAsia="Times New Roman" w:cs="Times New Roman"/>
              <w:b/>
              <w:bCs/>
              <w:iCs/>
              <w:kern w:val="0"/>
              <w:sz w:val="24"/>
              <w:szCs w:val="24"/>
              <w:lang w:eastAsia="en-GB"/>
              <w14:ligatures w14:val="none"/>
            </w:rPr>
            <w:t xml:space="preserve"> 4</w:t>
          </w:r>
        </w:p>
        <w:p w14:paraId="24FAFB27" w14:textId="1D645D3A" w:rsidR="00BE2A42" w:rsidRPr="00335B7E" w:rsidRDefault="00BE2A42" w:rsidP="00BE2A42">
          <w:pPr>
            <w:spacing w:before="120" w:after="0" w:line="240" w:lineRule="auto"/>
            <w:ind w:firstLine="580"/>
            <w:outlineLvl w:val="1"/>
            <w:rPr>
              <w:rFonts w:ascii="Calibri" w:eastAsia="Times New Roman" w:hAnsi="Calibri" w:cs="Times New Roman"/>
              <w:iCs/>
              <w:kern w:val="0"/>
              <w:lang w:eastAsia="en-GB"/>
              <w14:ligatures w14:val="none"/>
            </w:rPr>
          </w:pPr>
          <w:r w:rsidRPr="00335B7E">
            <w:rPr>
              <w:rFonts w:ascii="Calibri" w:eastAsia="Times New Roman" w:hAnsi="Calibri" w:cs="Times New Roman"/>
              <w:iCs/>
              <w:kern w:val="0"/>
              <w:lang w:eastAsia="en-GB"/>
              <w14:ligatures w14:val="none"/>
            </w:rPr>
            <w:t>1) UN at 70 Witness Seminar Programme</w:t>
          </w:r>
          <w:r>
            <w:rPr>
              <w:rFonts w:ascii="Calibri" w:eastAsia="Times New Roman" w:hAnsi="Calibri" w:cs="Times New Roman"/>
              <w:iCs/>
              <w:kern w:val="0"/>
              <w:lang w:eastAsia="en-GB"/>
              <w14:ligatures w14:val="none"/>
            </w:rPr>
            <w:t xml:space="preserve"> </w:t>
          </w:r>
          <w:r w:rsidRPr="00367D6F">
            <w:rPr>
              <w:rFonts w:eastAsia="Times New Roman" w:cs="Times New Roman"/>
              <w:iCs/>
              <w:kern w:val="0"/>
              <w:sz w:val="24"/>
              <w:szCs w:val="24"/>
              <w:lang w:eastAsia="en-GB"/>
              <w14:ligatures w14:val="none"/>
            </w:rPr>
            <w:t>……………………………………………………………</w:t>
          </w:r>
          <w:r w:rsidR="00367D6F">
            <w:rPr>
              <w:rFonts w:eastAsia="Times New Roman" w:cs="Times New Roman"/>
              <w:iCs/>
              <w:kern w:val="0"/>
              <w:sz w:val="24"/>
              <w:szCs w:val="24"/>
              <w:lang w:eastAsia="en-GB"/>
              <w14:ligatures w14:val="none"/>
            </w:rPr>
            <w:t>.</w:t>
          </w:r>
          <w:r w:rsidRPr="00367D6F">
            <w:rPr>
              <w:rFonts w:eastAsia="Times New Roman" w:cs="Times New Roman"/>
              <w:iCs/>
              <w:kern w:val="0"/>
              <w:sz w:val="24"/>
              <w:szCs w:val="24"/>
              <w:lang w:eastAsia="en-GB"/>
              <w14:ligatures w14:val="none"/>
            </w:rPr>
            <w:t>…</w:t>
          </w:r>
          <w:r w:rsidRPr="00367D6F">
            <w:rPr>
              <w:iCs/>
              <w:sz w:val="24"/>
              <w:szCs w:val="24"/>
              <w:lang w:eastAsia="en-GB"/>
            </w:rPr>
            <w:t>.</w:t>
          </w:r>
          <w:r w:rsidRPr="00367D6F">
            <w:rPr>
              <w:rFonts w:eastAsia="Times New Roman" w:cs="Times New Roman"/>
              <w:iCs/>
              <w:kern w:val="0"/>
              <w:sz w:val="24"/>
              <w:szCs w:val="24"/>
              <w:lang w:eastAsia="en-GB"/>
              <w14:ligatures w14:val="none"/>
            </w:rPr>
            <w:t xml:space="preserve">.. </w:t>
          </w:r>
          <w:r w:rsidRPr="00367D6F">
            <w:rPr>
              <w:rFonts w:eastAsia="Times New Roman" w:cs="Times New Roman"/>
              <w:b/>
              <w:bCs/>
              <w:iCs/>
              <w:kern w:val="0"/>
              <w:sz w:val="24"/>
              <w:szCs w:val="24"/>
              <w:lang w:eastAsia="en-GB"/>
              <w14:ligatures w14:val="none"/>
            </w:rPr>
            <w:t>4</w:t>
          </w:r>
        </w:p>
        <w:p w14:paraId="75B46EF7" w14:textId="51913FB0" w:rsidR="00367D6F" w:rsidRPr="00367D6F" w:rsidRDefault="00BE2A42" w:rsidP="00367D6F">
          <w:pPr>
            <w:spacing w:after="120" w:line="360" w:lineRule="auto"/>
            <w:ind w:firstLine="580"/>
            <w:outlineLvl w:val="1"/>
            <w:rPr>
              <w:rFonts w:ascii="Calibri" w:eastAsia="Times New Roman" w:hAnsi="Calibri" w:cs="Times New Roman"/>
              <w:iCs/>
              <w:kern w:val="0"/>
              <w:sz w:val="24"/>
              <w:szCs w:val="24"/>
              <w:lang w:eastAsia="en-GB"/>
              <w14:ligatures w14:val="none"/>
            </w:rPr>
          </w:pPr>
          <w:r w:rsidRPr="00335B7E">
            <w:rPr>
              <w:rFonts w:ascii="Calibri" w:eastAsia="Times New Roman" w:hAnsi="Calibri" w:cs="Times New Roman"/>
              <w:iCs/>
              <w:kern w:val="0"/>
              <w:lang w:eastAsia="en-GB"/>
              <w14:ligatures w14:val="none"/>
            </w:rPr>
            <w:t>2) A Guide for Researchers to the United Nations Creer Records Project (UNCRP</w:t>
          </w:r>
          <w:r>
            <w:rPr>
              <w:rFonts w:ascii="Calibri" w:eastAsia="Times New Roman" w:hAnsi="Calibri" w:cs="Times New Roman"/>
              <w:iCs/>
              <w:kern w:val="0"/>
              <w:lang w:eastAsia="en-GB"/>
              <w14:ligatures w14:val="none"/>
            </w:rPr>
            <w:t xml:space="preserve">) </w:t>
          </w:r>
          <w:r w:rsidRPr="00367D6F">
            <w:rPr>
              <w:rFonts w:eastAsia="Times New Roman" w:cs="Times New Roman"/>
              <w:iCs/>
              <w:kern w:val="0"/>
              <w:sz w:val="24"/>
              <w:szCs w:val="24"/>
              <w:lang w:eastAsia="en-GB"/>
              <w14:ligatures w14:val="none"/>
            </w:rPr>
            <w:t>…</w:t>
          </w:r>
          <w:r w:rsidRPr="00367D6F">
            <w:rPr>
              <w:iCs/>
              <w:sz w:val="24"/>
              <w:szCs w:val="24"/>
              <w:lang w:eastAsia="en-GB"/>
            </w:rPr>
            <w:t>………</w:t>
          </w:r>
          <w:proofErr w:type="gramStart"/>
          <w:r w:rsidRPr="00367D6F">
            <w:rPr>
              <w:iCs/>
              <w:sz w:val="24"/>
              <w:szCs w:val="24"/>
              <w:lang w:eastAsia="en-GB"/>
            </w:rPr>
            <w:t>….</w:t>
          </w:r>
          <w:r w:rsidR="00367D6F">
            <w:rPr>
              <w:iCs/>
              <w:sz w:val="24"/>
              <w:szCs w:val="24"/>
              <w:lang w:eastAsia="en-GB"/>
            </w:rPr>
            <w:t>.</w:t>
          </w:r>
          <w:proofErr w:type="gramEnd"/>
          <w:r w:rsidRPr="00367D6F">
            <w:rPr>
              <w:rFonts w:eastAsia="Times New Roman" w:cs="Times New Roman"/>
              <w:iCs/>
              <w:kern w:val="0"/>
              <w:sz w:val="24"/>
              <w:szCs w:val="24"/>
              <w:lang w:eastAsia="en-GB"/>
              <w14:ligatures w14:val="none"/>
            </w:rPr>
            <w:t>……</w:t>
          </w:r>
          <w:r w:rsidRPr="00367D6F">
            <w:rPr>
              <w:rFonts w:eastAsia="Times New Roman" w:cs="Times New Roman"/>
              <w:b/>
              <w:bCs/>
              <w:iCs/>
              <w:kern w:val="0"/>
              <w:sz w:val="24"/>
              <w:szCs w:val="24"/>
              <w:lang w:eastAsia="en-GB"/>
              <w14:ligatures w14:val="none"/>
            </w:rPr>
            <w:t xml:space="preserve"> 4</w:t>
          </w:r>
        </w:p>
        <w:p w14:paraId="1A98D5B7" w14:textId="744B8F90" w:rsidR="00FD3FDF" w:rsidRPr="00FD3FDF" w:rsidRDefault="00BE2A42" w:rsidP="00FD3FDF">
          <w:pPr>
            <w:spacing w:before="120" w:after="120" w:line="360" w:lineRule="auto"/>
            <w:ind w:left="720" w:hanging="720"/>
            <w:outlineLvl w:val="1"/>
            <w:rPr>
              <w:rFonts w:ascii="Calibri" w:eastAsia="Times New Roman" w:hAnsi="Calibri" w:cs="Times New Roman"/>
              <w:b/>
              <w:bCs/>
              <w:i/>
              <w:kern w:val="0"/>
              <w:sz w:val="28"/>
              <w:szCs w:val="28"/>
              <w:lang w:eastAsia="en-GB"/>
              <w14:ligatures w14:val="none"/>
            </w:rPr>
          </w:pPr>
          <w:r w:rsidRPr="00335B7E">
            <w:rPr>
              <w:rFonts w:ascii="Calibri" w:eastAsia="Times New Roman" w:hAnsi="Calibri" w:cs="Times New Roman"/>
              <w:b/>
              <w:bCs/>
              <w:i/>
              <w:kern w:val="0"/>
              <w:sz w:val="28"/>
              <w:szCs w:val="28"/>
              <w:lang w:eastAsia="en-GB"/>
              <w14:ligatures w14:val="none"/>
            </w:rPr>
            <w:t xml:space="preserve">Annex </w:t>
          </w:r>
          <w:r>
            <w:rPr>
              <w:rFonts w:ascii="Calibri" w:eastAsia="Times New Roman" w:hAnsi="Calibri" w:cs="Times New Roman"/>
              <w:b/>
              <w:bCs/>
              <w:i/>
              <w:kern w:val="0"/>
              <w:sz w:val="28"/>
              <w:szCs w:val="28"/>
              <w:lang w:eastAsia="en-GB"/>
              <w14:ligatures w14:val="none"/>
            </w:rPr>
            <w:t>2</w:t>
          </w:r>
          <w:r w:rsidRPr="00335B7E">
            <w:rPr>
              <w:rFonts w:ascii="Calibri" w:eastAsia="Times New Roman" w:hAnsi="Calibri" w:cs="Times New Roman"/>
              <w:b/>
              <w:bCs/>
              <w:i/>
              <w:kern w:val="0"/>
              <w:sz w:val="28"/>
              <w:szCs w:val="28"/>
              <w:lang w:eastAsia="en-GB"/>
              <w14:ligatures w14:val="none"/>
            </w:rPr>
            <w:t xml:space="preserve">. </w:t>
          </w:r>
          <w:r>
            <w:rPr>
              <w:b/>
              <w:bCs/>
              <w:i/>
              <w:sz w:val="28"/>
              <w:szCs w:val="28"/>
              <w:lang w:eastAsia="en-GB"/>
            </w:rPr>
            <w:t xml:space="preserve"> </w:t>
          </w:r>
          <w:r>
            <w:rPr>
              <w:rFonts w:ascii="Calibri" w:eastAsia="Times New Roman" w:hAnsi="Calibri" w:cs="Times New Roman"/>
              <w:b/>
              <w:bCs/>
              <w:i/>
              <w:kern w:val="0"/>
              <w:sz w:val="28"/>
              <w:szCs w:val="28"/>
              <w:lang w:eastAsia="en-GB"/>
              <w14:ligatures w14:val="none"/>
            </w:rPr>
            <w:t>Questionnaire</w:t>
          </w:r>
          <w:r w:rsidRPr="00367D6F">
            <w:rPr>
              <w:rFonts w:ascii="Calibri" w:eastAsia="Times New Roman" w:hAnsi="Calibri" w:cs="Calibri"/>
              <w:b/>
              <w:bCs/>
              <w:i/>
              <w:kern w:val="0"/>
              <w:sz w:val="24"/>
              <w:szCs w:val="24"/>
              <w:lang w:eastAsia="en-GB"/>
              <w14:ligatures w14:val="none"/>
            </w:rPr>
            <w:t xml:space="preserve"> </w:t>
          </w:r>
          <w:r w:rsidRPr="00367D6F">
            <w:rPr>
              <w:rFonts w:eastAsia="Times New Roman" w:cs="Calibri"/>
              <w:b/>
              <w:bCs/>
              <w:i/>
              <w:kern w:val="0"/>
              <w:sz w:val="24"/>
              <w:szCs w:val="24"/>
              <w:lang w:eastAsia="en-GB"/>
              <w14:ligatures w14:val="none"/>
            </w:rPr>
            <w:t>………………………………………</w:t>
          </w:r>
          <w:r w:rsidR="00367D6F">
            <w:rPr>
              <w:rFonts w:eastAsia="Times New Roman" w:cs="Calibri"/>
              <w:b/>
              <w:bCs/>
              <w:i/>
              <w:kern w:val="0"/>
              <w:sz w:val="24"/>
              <w:szCs w:val="24"/>
              <w:lang w:eastAsia="en-GB"/>
              <w14:ligatures w14:val="none"/>
            </w:rPr>
            <w:t>.</w:t>
          </w:r>
          <w:r w:rsidRPr="00367D6F">
            <w:rPr>
              <w:rFonts w:eastAsia="Times New Roman" w:cs="Calibri"/>
              <w:b/>
              <w:bCs/>
              <w:i/>
              <w:kern w:val="0"/>
              <w:sz w:val="24"/>
              <w:szCs w:val="24"/>
              <w:lang w:eastAsia="en-GB"/>
              <w14:ligatures w14:val="none"/>
            </w:rPr>
            <w:t>……………</w:t>
          </w:r>
          <w:r w:rsidRPr="00367D6F">
            <w:rPr>
              <w:rFonts w:cs="Calibri"/>
              <w:b/>
              <w:bCs/>
              <w:i/>
              <w:sz w:val="24"/>
              <w:szCs w:val="24"/>
              <w:lang w:eastAsia="en-GB"/>
            </w:rPr>
            <w:t>…</w:t>
          </w:r>
          <w:r w:rsidR="00367D6F" w:rsidRPr="00367D6F">
            <w:rPr>
              <w:rFonts w:cs="Calibri"/>
              <w:b/>
              <w:bCs/>
              <w:i/>
              <w:sz w:val="24"/>
              <w:szCs w:val="24"/>
              <w:lang w:eastAsia="en-GB"/>
            </w:rPr>
            <w:t>……..</w:t>
          </w:r>
          <w:r w:rsidRPr="00367D6F">
            <w:rPr>
              <w:rFonts w:cs="Calibri"/>
              <w:b/>
              <w:bCs/>
              <w:i/>
              <w:sz w:val="24"/>
              <w:szCs w:val="24"/>
              <w:lang w:eastAsia="en-GB"/>
            </w:rPr>
            <w:t>.</w:t>
          </w:r>
          <w:r w:rsidR="00367D6F" w:rsidRPr="00367D6F">
            <w:rPr>
              <w:rFonts w:cs="Calibri"/>
              <w:b/>
              <w:bCs/>
              <w:i/>
              <w:sz w:val="24"/>
              <w:szCs w:val="24"/>
              <w:lang w:eastAsia="en-GB"/>
            </w:rPr>
            <w:t>.................</w:t>
          </w:r>
          <w:r w:rsidRPr="00367D6F">
            <w:rPr>
              <w:rFonts w:eastAsia="Times New Roman" w:cs="Calibri"/>
              <w:b/>
              <w:bCs/>
              <w:i/>
              <w:kern w:val="0"/>
              <w:sz w:val="24"/>
              <w:szCs w:val="24"/>
              <w:lang w:eastAsia="en-GB"/>
              <w14:ligatures w14:val="none"/>
            </w:rPr>
            <w:t xml:space="preserve">… </w:t>
          </w:r>
          <w:r w:rsidRPr="00367D6F">
            <w:rPr>
              <w:rFonts w:eastAsia="Times New Roman" w:cs="Times New Roman"/>
              <w:b/>
              <w:bCs/>
              <w:iCs/>
              <w:kern w:val="0"/>
              <w:sz w:val="24"/>
              <w:szCs w:val="24"/>
              <w:lang w:eastAsia="en-GB"/>
              <w14:ligatures w14:val="none"/>
            </w:rPr>
            <w:t>5</w:t>
          </w:r>
        </w:p>
      </w:sdtContent>
    </w:sdt>
    <w:p w14:paraId="7EAD8AC7" w14:textId="77777777" w:rsidR="00FD3FDF" w:rsidRDefault="00FD3FDF" w:rsidP="00FD3FDF">
      <w:pPr>
        <w:pStyle w:val="TOC3"/>
        <w:ind w:left="0"/>
        <w:rPr>
          <w:rFonts w:ascii="Calibri" w:hAnsi="Calibri" w:cs="Calibri"/>
          <w:b/>
          <w:kern w:val="32"/>
          <w:sz w:val="28"/>
          <w:szCs w:val="28"/>
          <w:lang w:eastAsia="en-GB"/>
        </w:rPr>
      </w:pPr>
    </w:p>
    <w:p w14:paraId="50CAF81F" w14:textId="77777777" w:rsidR="00FD3FDF" w:rsidRDefault="00FD3FDF" w:rsidP="00FD3FDF">
      <w:pPr>
        <w:pStyle w:val="TOC3"/>
        <w:ind w:left="0"/>
        <w:rPr>
          <w:rFonts w:ascii="Calibri" w:hAnsi="Calibri" w:cs="Calibri"/>
          <w:b/>
          <w:kern w:val="32"/>
          <w:sz w:val="28"/>
          <w:szCs w:val="28"/>
          <w:lang w:eastAsia="en-GB"/>
        </w:rPr>
      </w:pPr>
    </w:p>
    <w:p w14:paraId="5972B559" w14:textId="77777777" w:rsidR="00FD3FDF" w:rsidRDefault="00FD3FDF" w:rsidP="00FD3FDF">
      <w:pPr>
        <w:pStyle w:val="TOC3"/>
        <w:ind w:left="0"/>
        <w:rPr>
          <w:rFonts w:ascii="Calibri" w:hAnsi="Calibri" w:cs="Calibri"/>
          <w:b/>
          <w:kern w:val="32"/>
          <w:sz w:val="28"/>
          <w:szCs w:val="28"/>
          <w:lang w:eastAsia="en-GB"/>
        </w:rPr>
      </w:pPr>
    </w:p>
    <w:p w14:paraId="5047AA0A" w14:textId="77777777" w:rsidR="00FD3FDF" w:rsidRDefault="00FD3FDF" w:rsidP="00FD3FDF">
      <w:pPr>
        <w:pStyle w:val="TOC3"/>
        <w:ind w:left="0"/>
        <w:rPr>
          <w:rFonts w:ascii="Calibri" w:hAnsi="Calibri" w:cs="Calibri"/>
          <w:b/>
          <w:kern w:val="32"/>
          <w:sz w:val="28"/>
          <w:szCs w:val="28"/>
          <w:lang w:eastAsia="en-GB"/>
        </w:rPr>
      </w:pPr>
    </w:p>
    <w:p w14:paraId="56E7676A" w14:textId="77777777" w:rsidR="00FD3FDF" w:rsidRDefault="00FD3FDF" w:rsidP="00FD3FDF">
      <w:pPr>
        <w:pStyle w:val="TOC3"/>
        <w:ind w:left="0"/>
        <w:rPr>
          <w:rFonts w:ascii="Calibri" w:hAnsi="Calibri" w:cs="Calibri"/>
          <w:b/>
          <w:kern w:val="32"/>
          <w:sz w:val="28"/>
          <w:szCs w:val="28"/>
          <w:lang w:eastAsia="en-GB"/>
        </w:rPr>
      </w:pPr>
    </w:p>
    <w:p w14:paraId="23F6B577" w14:textId="77777777" w:rsidR="00FD3FDF" w:rsidRDefault="00FD3FDF" w:rsidP="00FD3FDF">
      <w:pPr>
        <w:pStyle w:val="TOC3"/>
        <w:ind w:left="0"/>
        <w:rPr>
          <w:rFonts w:ascii="Calibri" w:hAnsi="Calibri" w:cs="Calibri"/>
          <w:b/>
          <w:kern w:val="32"/>
          <w:sz w:val="28"/>
          <w:szCs w:val="28"/>
          <w:lang w:eastAsia="en-GB"/>
        </w:rPr>
      </w:pPr>
    </w:p>
    <w:p w14:paraId="2B0CF91E" w14:textId="067725ED" w:rsidR="00FD3FDF" w:rsidRPr="00FD3FDF" w:rsidRDefault="00F244EF" w:rsidP="00FD3FDF">
      <w:pPr>
        <w:pStyle w:val="TOC3"/>
        <w:ind w:left="0"/>
      </w:pPr>
      <w:r w:rsidRPr="009C681E">
        <w:rPr>
          <w:rFonts w:ascii="Calibri" w:hAnsi="Calibri" w:cs="Calibri"/>
          <w:b/>
          <w:kern w:val="32"/>
          <w:sz w:val="28"/>
          <w:szCs w:val="28"/>
          <w:lang w:eastAsia="en-GB"/>
        </w:rPr>
        <w:lastRenderedPageBreak/>
        <w:t xml:space="preserve">Guidance </w:t>
      </w:r>
      <w:r w:rsidR="00ED39BE">
        <w:rPr>
          <w:rFonts w:ascii="Calibri" w:hAnsi="Calibri" w:cs="Calibri"/>
          <w:b/>
          <w:kern w:val="32"/>
          <w:sz w:val="28"/>
          <w:szCs w:val="28"/>
          <w:lang w:eastAsia="en-GB"/>
        </w:rPr>
        <w:t>N</w:t>
      </w:r>
      <w:r w:rsidR="0083149E" w:rsidRPr="009C681E">
        <w:rPr>
          <w:rFonts w:ascii="Calibri" w:hAnsi="Calibri" w:cs="Calibri"/>
          <w:b/>
          <w:kern w:val="32"/>
          <w:sz w:val="28"/>
          <w:szCs w:val="28"/>
          <w:lang w:eastAsia="en-GB"/>
        </w:rPr>
        <w:t xml:space="preserve">ote </w:t>
      </w:r>
      <w:r w:rsidRPr="009C681E">
        <w:rPr>
          <w:rFonts w:ascii="Calibri" w:hAnsi="Calibri" w:cs="Calibri"/>
          <w:b/>
          <w:kern w:val="32"/>
          <w:sz w:val="28"/>
          <w:szCs w:val="28"/>
          <w:lang w:eastAsia="en-GB"/>
        </w:rPr>
        <w:t xml:space="preserve">on </w:t>
      </w:r>
      <w:r w:rsidR="00ED39BE" w:rsidRPr="009C681E">
        <w:rPr>
          <w:rFonts w:ascii="Calibri" w:hAnsi="Calibri" w:cs="Calibri"/>
          <w:b/>
          <w:kern w:val="32"/>
          <w:sz w:val="28"/>
          <w:szCs w:val="28"/>
          <w:lang w:eastAsia="en-GB"/>
        </w:rPr>
        <w:t>contributing</w:t>
      </w:r>
      <w:r w:rsidRPr="009C681E">
        <w:rPr>
          <w:rFonts w:ascii="Calibri" w:hAnsi="Calibri" w:cs="Calibri"/>
          <w:b/>
          <w:kern w:val="32"/>
          <w:sz w:val="28"/>
          <w:szCs w:val="28"/>
          <w:lang w:eastAsia="en-GB"/>
        </w:rPr>
        <w:t xml:space="preserve"> to the UNCRP</w:t>
      </w:r>
      <w:r w:rsidR="009C681E">
        <w:rPr>
          <w:rFonts w:ascii="Calibri" w:hAnsi="Calibri" w:cs="Calibri"/>
          <w:b/>
          <w:kern w:val="32"/>
          <w:sz w:val="28"/>
          <w:szCs w:val="28"/>
          <w:lang w:eastAsia="en-GB"/>
        </w:rPr>
        <w:t xml:space="preserve"> as of </w:t>
      </w:r>
      <w:r w:rsidR="003E48BF">
        <w:rPr>
          <w:rFonts w:ascii="Calibri" w:hAnsi="Calibri" w:cs="Calibri"/>
          <w:b/>
          <w:kern w:val="32"/>
          <w:sz w:val="28"/>
          <w:szCs w:val="28"/>
          <w:lang w:eastAsia="en-GB"/>
        </w:rPr>
        <w:t xml:space="preserve">January </w:t>
      </w:r>
      <w:r w:rsidR="009C681E">
        <w:rPr>
          <w:rFonts w:ascii="Calibri" w:hAnsi="Calibri" w:cs="Calibri"/>
          <w:b/>
          <w:kern w:val="32"/>
          <w:sz w:val="28"/>
          <w:szCs w:val="28"/>
          <w:lang w:eastAsia="en-GB"/>
        </w:rPr>
        <w:t>202</w:t>
      </w:r>
      <w:r w:rsidR="003E48BF">
        <w:rPr>
          <w:rFonts w:ascii="Calibri" w:hAnsi="Calibri" w:cs="Calibri"/>
          <w:b/>
          <w:kern w:val="32"/>
          <w:sz w:val="28"/>
          <w:szCs w:val="28"/>
          <w:lang w:eastAsia="en-GB"/>
        </w:rPr>
        <w:t>5</w:t>
      </w:r>
    </w:p>
    <w:p w14:paraId="2C08FDF7" w14:textId="6326D02D" w:rsidR="00F244EF" w:rsidRPr="00293644" w:rsidRDefault="001404D5" w:rsidP="00BC0F45">
      <w:pPr>
        <w:keepNext/>
        <w:spacing w:before="120" w:after="120" w:line="240" w:lineRule="auto"/>
        <w:jc w:val="both"/>
        <w:outlineLvl w:val="0"/>
        <w:rPr>
          <w:rFonts w:ascii="Calibri" w:eastAsia="Times New Roman" w:hAnsi="Calibri" w:cs="Calibri"/>
          <w:bCs/>
          <w:kern w:val="32"/>
          <w:lang w:eastAsia="en-GB"/>
          <w14:ligatures w14:val="none"/>
        </w:rPr>
      </w:pPr>
      <w:r w:rsidRPr="00293644">
        <w:rPr>
          <w:rFonts w:ascii="Calibri" w:eastAsia="Times New Roman" w:hAnsi="Calibri" w:cs="Calibri"/>
          <w:bCs/>
          <w:kern w:val="32"/>
          <w:lang w:eastAsia="en-GB"/>
          <w14:ligatures w14:val="none"/>
        </w:rPr>
        <w:t xml:space="preserve">This note is to </w:t>
      </w:r>
      <w:r w:rsidR="00223610" w:rsidRPr="00293644">
        <w:rPr>
          <w:rFonts w:ascii="Calibri" w:eastAsia="Times New Roman" w:hAnsi="Calibri" w:cs="Calibri"/>
          <w:bCs/>
          <w:kern w:val="32"/>
          <w:lang w:eastAsia="en-GB"/>
          <w14:ligatures w14:val="none"/>
        </w:rPr>
        <w:t>inform and support members in determining to make and how to complete a contribution to the UN Career Records Project (</w:t>
      </w:r>
      <w:r w:rsidR="00223610" w:rsidRPr="00612542">
        <w:rPr>
          <w:rFonts w:ascii="Calibri" w:eastAsia="Times New Roman" w:hAnsi="Calibri" w:cs="Calibri"/>
          <w:bCs/>
          <w:kern w:val="32"/>
          <w:lang w:eastAsia="en-GB"/>
          <w14:ligatures w14:val="none"/>
        </w:rPr>
        <w:t>UNCRP)</w:t>
      </w:r>
      <w:r w:rsidR="0086394D">
        <w:rPr>
          <w:rFonts w:ascii="Calibri" w:eastAsia="Times New Roman" w:hAnsi="Calibri" w:cs="Calibri"/>
          <w:bCs/>
          <w:kern w:val="32"/>
          <w:lang w:eastAsia="en-GB"/>
          <w14:ligatures w14:val="none"/>
        </w:rPr>
        <w:t xml:space="preserve"> of BAFUNCS</w:t>
      </w:r>
      <w:r w:rsidR="00223610" w:rsidRPr="00293644">
        <w:rPr>
          <w:rFonts w:ascii="Calibri" w:eastAsia="Times New Roman" w:hAnsi="Calibri" w:cs="Calibri"/>
          <w:bCs/>
          <w:kern w:val="32"/>
          <w:lang w:eastAsia="en-GB"/>
          <w14:ligatures w14:val="none"/>
        </w:rPr>
        <w:t>.</w:t>
      </w:r>
      <w:r w:rsidR="00EC6EF6" w:rsidRPr="00293644">
        <w:rPr>
          <w:rFonts w:ascii="Calibri" w:eastAsia="Times New Roman" w:hAnsi="Calibri" w:cs="Calibri"/>
          <w:bCs/>
          <w:kern w:val="32"/>
          <w:lang w:eastAsia="en-GB"/>
          <w14:ligatures w14:val="none"/>
        </w:rPr>
        <w:t xml:space="preserve"> </w:t>
      </w:r>
    </w:p>
    <w:p w14:paraId="2C36BD2F" w14:textId="7BFC2F44" w:rsidR="00EC6EF6" w:rsidRPr="00C621DB" w:rsidRDefault="00EC6EF6" w:rsidP="00BC0F45">
      <w:pPr>
        <w:keepNext/>
        <w:spacing w:before="120" w:after="120" w:line="240" w:lineRule="auto"/>
        <w:jc w:val="both"/>
        <w:outlineLvl w:val="0"/>
        <w:rPr>
          <w:rFonts w:ascii="Calibri" w:eastAsia="Times New Roman" w:hAnsi="Calibri" w:cs="Calibri"/>
          <w:bCs/>
          <w:kern w:val="32"/>
          <w:lang w:eastAsia="en-GB"/>
          <w14:ligatures w14:val="none"/>
        </w:rPr>
      </w:pPr>
      <w:r w:rsidRPr="00293644">
        <w:rPr>
          <w:rFonts w:ascii="Calibri" w:eastAsia="Times New Roman" w:hAnsi="Calibri" w:cs="Calibri"/>
          <w:bCs/>
          <w:kern w:val="32"/>
          <w:lang w:eastAsia="en-GB"/>
          <w14:ligatures w14:val="none"/>
        </w:rPr>
        <w:t xml:space="preserve">The UNCRP has been in operation since </w:t>
      </w:r>
      <w:r w:rsidR="007E07C5" w:rsidRPr="00293644">
        <w:rPr>
          <w:rFonts w:ascii="Calibri" w:eastAsia="Times New Roman" w:hAnsi="Calibri" w:cs="Calibri"/>
          <w:bCs/>
          <w:kern w:val="32"/>
          <w:lang w:eastAsia="en-GB"/>
          <w14:ligatures w14:val="none"/>
        </w:rPr>
        <w:t xml:space="preserve">1989 and is currently in its third phase of sending </w:t>
      </w:r>
      <w:r w:rsidR="00D5608C">
        <w:rPr>
          <w:rFonts w:ascii="Calibri" w:eastAsia="Times New Roman" w:hAnsi="Calibri" w:cs="Calibri"/>
          <w:bCs/>
          <w:kern w:val="32"/>
          <w:lang w:eastAsia="en-GB"/>
          <w14:ligatures w14:val="none"/>
        </w:rPr>
        <w:t xml:space="preserve">over 500 </w:t>
      </w:r>
      <w:r w:rsidR="007E07C5" w:rsidRPr="00293644">
        <w:rPr>
          <w:rFonts w:ascii="Calibri" w:eastAsia="Times New Roman" w:hAnsi="Calibri" w:cs="Calibri"/>
          <w:bCs/>
          <w:kern w:val="32"/>
          <w:lang w:eastAsia="en-GB"/>
          <w14:ligatures w14:val="none"/>
        </w:rPr>
        <w:t xml:space="preserve">members’ contributions for </w:t>
      </w:r>
      <w:r w:rsidR="00807F8E" w:rsidRPr="00293644">
        <w:rPr>
          <w:rFonts w:ascii="Calibri" w:eastAsia="Times New Roman" w:hAnsi="Calibri" w:cs="Calibri"/>
          <w:bCs/>
          <w:kern w:val="32"/>
          <w:lang w:eastAsia="en-GB"/>
          <w14:ligatures w14:val="none"/>
        </w:rPr>
        <w:t>retention and use at the Bodleian Library of Oxford University, where i</w:t>
      </w:r>
      <w:r w:rsidR="00B73363">
        <w:rPr>
          <w:rFonts w:ascii="Calibri" w:eastAsia="Times New Roman" w:hAnsi="Calibri" w:cs="Calibri"/>
          <w:bCs/>
          <w:kern w:val="32"/>
          <w:lang w:eastAsia="en-GB"/>
          <w14:ligatures w14:val="none"/>
        </w:rPr>
        <w:t>t</w:t>
      </w:r>
      <w:r w:rsidR="00174343">
        <w:rPr>
          <w:rFonts w:ascii="Calibri" w:eastAsia="Times New Roman" w:hAnsi="Calibri" w:cs="Calibri"/>
          <w:bCs/>
          <w:kern w:val="32"/>
          <w:lang w:eastAsia="en-GB"/>
          <w14:ligatures w14:val="none"/>
        </w:rPr>
        <w:t xml:space="preserve"> </w:t>
      </w:r>
      <w:r w:rsidR="00807F8E" w:rsidRPr="00293644">
        <w:rPr>
          <w:rFonts w:ascii="Calibri" w:eastAsia="Times New Roman" w:hAnsi="Calibri" w:cs="Calibri"/>
          <w:bCs/>
          <w:kern w:val="32"/>
          <w:lang w:eastAsia="en-GB"/>
          <w14:ligatures w14:val="none"/>
        </w:rPr>
        <w:t>i</w:t>
      </w:r>
      <w:r w:rsidR="00B73363">
        <w:rPr>
          <w:rFonts w:ascii="Calibri" w:eastAsia="Times New Roman" w:hAnsi="Calibri" w:cs="Calibri"/>
          <w:bCs/>
          <w:kern w:val="32"/>
          <w:lang w:eastAsia="en-GB"/>
          <w14:ligatures w14:val="none"/>
        </w:rPr>
        <w:t>s</w:t>
      </w:r>
      <w:r w:rsidR="00807F8E" w:rsidRPr="00293644">
        <w:rPr>
          <w:rFonts w:ascii="Calibri" w:eastAsia="Times New Roman" w:hAnsi="Calibri" w:cs="Calibri"/>
          <w:bCs/>
          <w:kern w:val="32"/>
          <w:lang w:eastAsia="en-GB"/>
          <w14:ligatures w14:val="none"/>
        </w:rPr>
        <w:t xml:space="preserve"> one of about 400 archives maintained by the library and made available to research staff and students. </w:t>
      </w:r>
      <w:r w:rsidR="00367D6F">
        <w:rPr>
          <w:rFonts w:ascii="Calibri" w:eastAsia="Times New Roman" w:hAnsi="Calibri" w:cs="Calibri"/>
          <w:bCs/>
          <w:kern w:val="32"/>
          <w:lang w:eastAsia="en-GB"/>
          <w14:ligatures w14:val="none"/>
        </w:rPr>
        <w:t xml:space="preserve"> </w:t>
      </w:r>
      <w:r w:rsidR="00E3284E" w:rsidRPr="00293644">
        <w:rPr>
          <w:rFonts w:ascii="Calibri" w:eastAsia="Times New Roman" w:hAnsi="Calibri" w:cs="Calibri"/>
          <w:bCs/>
          <w:kern w:val="32"/>
          <w:lang w:eastAsia="en-GB"/>
          <w14:ligatures w14:val="none"/>
        </w:rPr>
        <w:t xml:space="preserve">At </w:t>
      </w:r>
      <w:r w:rsidR="00DD67FB">
        <w:rPr>
          <w:rFonts w:ascii="Calibri" w:eastAsia="Times New Roman" w:hAnsi="Calibri" w:cs="Calibri"/>
          <w:bCs/>
          <w:kern w:val="32"/>
          <w:lang w:eastAsia="en-GB"/>
          <w14:ligatures w14:val="none"/>
        </w:rPr>
        <w:t>A</w:t>
      </w:r>
      <w:r w:rsidR="00E3284E" w:rsidRPr="00293644">
        <w:rPr>
          <w:rFonts w:ascii="Calibri" w:eastAsia="Times New Roman" w:hAnsi="Calibri" w:cs="Calibri"/>
          <w:bCs/>
          <w:kern w:val="32"/>
          <w:lang w:eastAsia="en-GB"/>
          <w14:ligatures w14:val="none"/>
        </w:rPr>
        <w:t xml:space="preserve">nnex 1 is a </w:t>
      </w:r>
      <w:r w:rsidR="00C43178" w:rsidRPr="00293644">
        <w:rPr>
          <w:rFonts w:ascii="Calibri" w:eastAsia="Times New Roman" w:hAnsi="Calibri" w:cs="Calibri"/>
          <w:bCs/>
          <w:kern w:val="32"/>
          <w:lang w:eastAsia="en-GB"/>
          <w14:ligatures w14:val="none"/>
        </w:rPr>
        <w:t xml:space="preserve">more elaborate information note on the </w:t>
      </w:r>
      <w:r w:rsidR="00650FF2" w:rsidRPr="00293644">
        <w:rPr>
          <w:rFonts w:ascii="Calibri" w:eastAsia="Times New Roman" w:hAnsi="Calibri" w:cs="Calibri"/>
          <w:bCs/>
          <w:kern w:val="32"/>
          <w:lang w:eastAsia="en-GB"/>
          <w14:ligatures w14:val="none"/>
        </w:rPr>
        <w:t>purpose</w:t>
      </w:r>
      <w:r w:rsidR="00650FF2">
        <w:rPr>
          <w:rFonts w:ascii="Calibri" w:eastAsia="Times New Roman" w:hAnsi="Calibri" w:cs="Calibri"/>
          <w:bCs/>
          <w:kern w:val="32"/>
          <w:lang w:eastAsia="en-GB"/>
          <w14:ligatures w14:val="none"/>
        </w:rPr>
        <w:t xml:space="preserve">, </w:t>
      </w:r>
      <w:r w:rsidR="00A00FF5">
        <w:rPr>
          <w:rFonts w:ascii="Calibri" w:eastAsia="Times New Roman" w:hAnsi="Calibri" w:cs="Calibri"/>
          <w:bCs/>
          <w:kern w:val="32"/>
          <w:lang w:eastAsia="en-GB"/>
          <w14:ligatures w14:val="none"/>
        </w:rPr>
        <w:t>history,</w:t>
      </w:r>
      <w:r w:rsidR="00650FF2">
        <w:rPr>
          <w:rFonts w:ascii="Calibri" w:eastAsia="Times New Roman" w:hAnsi="Calibri" w:cs="Calibri"/>
          <w:bCs/>
          <w:kern w:val="32"/>
          <w:lang w:eastAsia="en-GB"/>
          <w14:ligatures w14:val="none"/>
        </w:rPr>
        <w:t xml:space="preserve"> and management </w:t>
      </w:r>
      <w:r w:rsidR="007C580A" w:rsidRPr="00293644">
        <w:rPr>
          <w:rFonts w:ascii="Calibri" w:eastAsia="Times New Roman" w:hAnsi="Calibri" w:cs="Calibri"/>
          <w:bCs/>
          <w:kern w:val="32"/>
          <w:lang w:eastAsia="en-GB"/>
          <w14:ligatures w14:val="none"/>
        </w:rPr>
        <w:t xml:space="preserve">of the </w:t>
      </w:r>
      <w:r w:rsidR="00C43178" w:rsidRPr="00293644">
        <w:rPr>
          <w:rFonts w:ascii="Calibri" w:eastAsia="Times New Roman" w:hAnsi="Calibri" w:cs="Calibri"/>
          <w:bCs/>
          <w:kern w:val="32"/>
          <w:lang w:eastAsia="en-GB"/>
          <w14:ligatures w14:val="none"/>
        </w:rPr>
        <w:t>project</w:t>
      </w:r>
      <w:r w:rsidR="007C580A" w:rsidRPr="00293644">
        <w:rPr>
          <w:rFonts w:ascii="Calibri" w:eastAsia="Times New Roman" w:hAnsi="Calibri" w:cs="Calibri"/>
          <w:bCs/>
          <w:kern w:val="32"/>
          <w:lang w:eastAsia="en-GB"/>
          <w14:ligatures w14:val="none"/>
        </w:rPr>
        <w:t>.</w:t>
      </w:r>
      <w:r w:rsidR="00C43178">
        <w:rPr>
          <w:rFonts w:ascii="Calibri" w:eastAsia="Times New Roman" w:hAnsi="Calibri" w:cs="Calibri"/>
          <w:bCs/>
          <w:color w:val="2E74B5"/>
          <w:kern w:val="32"/>
          <w:sz w:val="28"/>
          <w:szCs w:val="28"/>
          <w:lang w:eastAsia="en-GB"/>
          <w14:ligatures w14:val="none"/>
        </w:rPr>
        <w:t xml:space="preserve"> </w:t>
      </w:r>
    </w:p>
    <w:p w14:paraId="1366520D" w14:textId="1C6A1DEE" w:rsidR="00071272" w:rsidRPr="00071272" w:rsidRDefault="00367D6F" w:rsidP="00BC0F45">
      <w:pPr>
        <w:keepNext/>
        <w:spacing w:before="120" w:after="120" w:line="240" w:lineRule="auto"/>
        <w:jc w:val="both"/>
        <w:outlineLvl w:val="0"/>
        <w:rPr>
          <w:rFonts w:ascii="Calibri" w:eastAsia="Times New Roman" w:hAnsi="Calibri" w:cs="Calibri"/>
          <w:b/>
          <w:kern w:val="32"/>
          <w:sz w:val="24"/>
          <w:szCs w:val="24"/>
          <w:lang w:eastAsia="en-GB"/>
          <w14:ligatures w14:val="none"/>
        </w:rPr>
      </w:pPr>
      <w:r>
        <w:rPr>
          <w:rFonts w:ascii="Calibri" w:eastAsia="Times New Roman" w:hAnsi="Calibri" w:cs="Calibri"/>
          <w:b/>
          <w:kern w:val="32"/>
          <w:sz w:val="24"/>
          <w:szCs w:val="24"/>
          <w:lang w:eastAsia="en-GB"/>
          <w14:ligatures w14:val="none"/>
        </w:rPr>
        <w:t xml:space="preserve">1.  </w:t>
      </w:r>
      <w:r w:rsidR="00071272" w:rsidRPr="00071272">
        <w:rPr>
          <w:rFonts w:ascii="Calibri" w:eastAsia="Times New Roman" w:hAnsi="Calibri" w:cs="Calibri"/>
          <w:b/>
          <w:kern w:val="32"/>
          <w:sz w:val="24"/>
          <w:szCs w:val="24"/>
          <w:lang w:eastAsia="en-GB"/>
          <w14:ligatures w14:val="none"/>
        </w:rPr>
        <w:t>Request for contributions</w:t>
      </w:r>
      <w:bookmarkEnd w:id="0"/>
    </w:p>
    <w:p w14:paraId="7BD42C3E" w14:textId="7A4805DB" w:rsidR="007B4488" w:rsidRDefault="00071272" w:rsidP="00BC0F45">
      <w:pPr>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Contributions of historical and personal records</w:t>
      </w:r>
      <w:r w:rsidR="009301F8">
        <w:rPr>
          <w:rFonts w:ascii="Calibri" w:eastAsia="Times New Roman" w:hAnsi="Calibri" w:cs="Times New Roman"/>
          <w:kern w:val="0"/>
          <w14:ligatures w14:val="none"/>
        </w:rPr>
        <w:t>, preferably</w:t>
      </w:r>
      <w:r w:rsidRPr="00071272">
        <w:rPr>
          <w:rFonts w:ascii="Calibri" w:eastAsia="Times New Roman" w:hAnsi="Calibri" w:cs="Times New Roman"/>
          <w:kern w:val="0"/>
          <w14:ligatures w14:val="none"/>
        </w:rPr>
        <w:t xml:space="preserve"> in English</w:t>
      </w:r>
      <w:r w:rsidR="009301F8">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 xml:space="preserve"> are </w:t>
      </w:r>
      <w:r w:rsidR="003D67A5">
        <w:rPr>
          <w:rFonts w:ascii="Calibri" w:eastAsia="Times New Roman" w:hAnsi="Calibri" w:cs="Times New Roman"/>
          <w:kern w:val="0"/>
          <w14:ligatures w14:val="none"/>
        </w:rPr>
        <w:t>r</w:t>
      </w:r>
      <w:r w:rsidR="00403F3D">
        <w:rPr>
          <w:rFonts w:ascii="Calibri" w:eastAsia="Times New Roman" w:hAnsi="Calibri" w:cs="Times New Roman"/>
          <w:kern w:val="0"/>
          <w14:ligatures w14:val="none"/>
        </w:rPr>
        <w:t xml:space="preserve">equested </w:t>
      </w:r>
      <w:r w:rsidR="004B16E9">
        <w:rPr>
          <w:rFonts w:ascii="Calibri" w:eastAsia="Times New Roman" w:hAnsi="Calibri" w:cs="Times New Roman"/>
          <w:kern w:val="0"/>
          <w14:ligatures w14:val="none"/>
        </w:rPr>
        <w:t xml:space="preserve">from time to time </w:t>
      </w:r>
      <w:r w:rsidR="000D4E5C">
        <w:rPr>
          <w:rFonts w:ascii="Calibri" w:eastAsia="Times New Roman" w:hAnsi="Calibri" w:cs="Times New Roman"/>
          <w:kern w:val="0"/>
          <w14:ligatures w14:val="none"/>
        </w:rPr>
        <w:t xml:space="preserve">by BAFUNCS </w:t>
      </w:r>
      <w:r w:rsidRPr="00071272">
        <w:rPr>
          <w:rFonts w:ascii="Calibri" w:eastAsia="Times New Roman" w:hAnsi="Calibri" w:cs="Times New Roman"/>
          <w:kern w:val="0"/>
          <w14:ligatures w14:val="none"/>
        </w:rPr>
        <w:t>from all former UN staff and their spouses</w:t>
      </w:r>
      <w:r w:rsidR="00E939DC">
        <w:rPr>
          <w:rFonts w:ascii="Calibri" w:eastAsia="Times New Roman" w:hAnsi="Calibri" w:cs="Times New Roman"/>
          <w:kern w:val="0"/>
          <w14:ligatures w14:val="none"/>
        </w:rPr>
        <w:t>/partners</w:t>
      </w:r>
      <w:r w:rsidR="00F64746">
        <w:rPr>
          <w:rFonts w:ascii="Calibri" w:eastAsia="Times New Roman" w:hAnsi="Calibri" w:cs="Times New Roman"/>
          <w:kern w:val="0"/>
          <w14:ligatures w14:val="none"/>
        </w:rPr>
        <w:t>, and especially upon retirement</w:t>
      </w:r>
      <w:r w:rsidR="00A00FF5">
        <w:rPr>
          <w:rFonts w:ascii="Calibri" w:eastAsia="Times New Roman" w:hAnsi="Calibri" w:cs="Times New Roman"/>
          <w:kern w:val="0"/>
          <w14:ligatures w14:val="none"/>
        </w:rPr>
        <w:t xml:space="preserve">. </w:t>
      </w:r>
      <w:r w:rsidR="00367D6F">
        <w:rPr>
          <w:rFonts w:ascii="Calibri" w:eastAsia="Times New Roman" w:hAnsi="Calibri" w:cs="Times New Roman"/>
          <w:kern w:val="0"/>
          <w14:ligatures w14:val="none"/>
        </w:rPr>
        <w:t xml:space="preserve"> </w:t>
      </w:r>
      <w:r w:rsidR="00340009">
        <w:rPr>
          <w:rFonts w:ascii="Calibri" w:eastAsia="Times New Roman" w:hAnsi="Calibri" w:cs="Times New Roman"/>
          <w:kern w:val="0"/>
          <w14:ligatures w14:val="none"/>
        </w:rPr>
        <w:t>The project is promoted also in the newsletter and at annual reunions</w:t>
      </w:r>
      <w:r w:rsidR="007B4488">
        <w:rPr>
          <w:rFonts w:ascii="Calibri" w:eastAsia="Times New Roman" w:hAnsi="Calibri" w:cs="Times New Roman"/>
          <w:kern w:val="0"/>
          <w14:ligatures w14:val="none"/>
        </w:rPr>
        <w:t>, with updates reported to the AGM by the coordinator.</w:t>
      </w:r>
      <w:r w:rsidR="00367D6F">
        <w:rPr>
          <w:rFonts w:ascii="Calibri" w:eastAsia="Times New Roman" w:hAnsi="Calibri" w:cs="Times New Roman"/>
          <w:kern w:val="0"/>
          <w14:ligatures w14:val="none"/>
        </w:rPr>
        <w:t xml:space="preserve"> </w:t>
      </w:r>
      <w:r w:rsidR="007B4488">
        <w:rPr>
          <w:rFonts w:ascii="Calibri" w:eastAsia="Times New Roman" w:hAnsi="Calibri" w:cs="Times New Roman"/>
          <w:kern w:val="0"/>
          <w14:ligatures w14:val="none"/>
        </w:rPr>
        <w:t xml:space="preserve"> </w:t>
      </w:r>
      <w:r w:rsidR="00845DD6">
        <w:rPr>
          <w:rFonts w:ascii="Calibri" w:eastAsia="Times New Roman" w:hAnsi="Calibri" w:cs="Times New Roman"/>
          <w:kern w:val="0"/>
          <w14:ligatures w14:val="none"/>
        </w:rPr>
        <w:t xml:space="preserve">Information is </w:t>
      </w:r>
      <w:r w:rsidR="00D52AC9">
        <w:rPr>
          <w:rFonts w:ascii="Calibri" w:eastAsia="Times New Roman" w:hAnsi="Calibri" w:cs="Times New Roman"/>
          <w:kern w:val="0"/>
          <w14:ligatures w14:val="none"/>
        </w:rPr>
        <w:t xml:space="preserve">available </w:t>
      </w:r>
      <w:r w:rsidR="00CD24FE">
        <w:rPr>
          <w:rFonts w:ascii="Calibri" w:eastAsia="Times New Roman" w:hAnsi="Calibri" w:cs="Times New Roman"/>
          <w:kern w:val="0"/>
          <w14:ligatures w14:val="none"/>
        </w:rPr>
        <w:t>in</w:t>
      </w:r>
      <w:r w:rsidR="00845DD6">
        <w:rPr>
          <w:rFonts w:ascii="Calibri" w:eastAsia="Times New Roman" w:hAnsi="Calibri" w:cs="Times New Roman"/>
          <w:kern w:val="0"/>
          <w14:ligatures w14:val="none"/>
        </w:rPr>
        <w:t xml:space="preserve"> the </w:t>
      </w:r>
      <w:r w:rsidR="00CD24FE">
        <w:rPr>
          <w:rFonts w:ascii="Calibri" w:eastAsia="Times New Roman" w:hAnsi="Calibri" w:cs="Times New Roman"/>
          <w:kern w:val="0"/>
          <w14:ligatures w14:val="none"/>
        </w:rPr>
        <w:t xml:space="preserve">UNCRP </w:t>
      </w:r>
      <w:r w:rsidR="00845DD6">
        <w:rPr>
          <w:rFonts w:ascii="Calibri" w:eastAsia="Times New Roman" w:hAnsi="Calibri" w:cs="Times New Roman"/>
          <w:kern w:val="0"/>
          <w14:ligatures w14:val="none"/>
        </w:rPr>
        <w:t>section o</w:t>
      </w:r>
      <w:r w:rsidR="00CD24FE">
        <w:rPr>
          <w:rFonts w:ascii="Calibri" w:eastAsia="Times New Roman" w:hAnsi="Calibri" w:cs="Times New Roman"/>
          <w:kern w:val="0"/>
          <w14:ligatures w14:val="none"/>
        </w:rPr>
        <w:t>f</w:t>
      </w:r>
      <w:r w:rsidR="00845DD6">
        <w:rPr>
          <w:rFonts w:ascii="Calibri" w:eastAsia="Times New Roman" w:hAnsi="Calibri" w:cs="Times New Roman"/>
          <w:kern w:val="0"/>
          <w14:ligatures w14:val="none"/>
        </w:rPr>
        <w:t xml:space="preserve"> the BAFUNCS website. </w:t>
      </w:r>
    </w:p>
    <w:p w14:paraId="1740A702" w14:textId="5B96E075" w:rsidR="00903DE1" w:rsidRPr="005B45EC" w:rsidRDefault="00071272" w:rsidP="00BC0F45">
      <w:pPr>
        <w:jc w:val="both"/>
        <w:rPr>
          <w:rFonts w:ascii="Calibri" w:eastAsia="Times New Roman" w:hAnsi="Calibri" w:cs="Calibri"/>
          <w:kern w:val="0"/>
          <w14:ligatures w14:val="none"/>
        </w:rPr>
      </w:pPr>
      <w:r w:rsidRPr="00071272">
        <w:rPr>
          <w:rFonts w:ascii="Calibri" w:eastAsia="Times New Roman" w:hAnsi="Calibri" w:cs="Times New Roman"/>
          <w:kern w:val="0"/>
          <w14:ligatures w14:val="none"/>
        </w:rPr>
        <w:t>Th</w:t>
      </w:r>
      <w:r w:rsidR="002349EB">
        <w:rPr>
          <w:rFonts w:ascii="Calibri" w:eastAsia="Times New Roman" w:hAnsi="Calibri" w:cs="Times New Roman"/>
          <w:kern w:val="0"/>
          <w14:ligatures w14:val="none"/>
        </w:rPr>
        <w:t xml:space="preserve">e project seeks contributions from </w:t>
      </w:r>
      <w:r w:rsidRPr="00071272">
        <w:rPr>
          <w:rFonts w:ascii="Calibri" w:eastAsia="Times New Roman" w:hAnsi="Calibri" w:cs="Times New Roman"/>
          <w:kern w:val="0"/>
          <w14:ligatures w14:val="none"/>
        </w:rPr>
        <w:t>both Professional and General Service staff</w:t>
      </w:r>
      <w:r w:rsidR="00AF0951">
        <w:rPr>
          <w:rFonts w:ascii="Calibri" w:eastAsia="Times New Roman" w:hAnsi="Calibri" w:cs="Times New Roman"/>
          <w:kern w:val="0"/>
          <w14:ligatures w14:val="none"/>
        </w:rPr>
        <w:t xml:space="preserve"> who have worked for the UN system</w:t>
      </w:r>
      <w:r w:rsidR="005B45EC">
        <w:rPr>
          <w:rFonts w:ascii="Calibri" w:eastAsia="Times New Roman" w:hAnsi="Calibri" w:cs="Times New Roman"/>
          <w:kern w:val="0"/>
          <w14:ligatures w14:val="none"/>
        </w:rPr>
        <w:t xml:space="preserve"> (</w:t>
      </w:r>
      <w:r w:rsidR="005B45EC" w:rsidRPr="005B45EC">
        <w:rPr>
          <w:rFonts w:ascii="Calibri" w:hAnsi="Calibri" w:cs="Calibri"/>
          <w:shd w:val="clear" w:color="auto" w:fill="FFFFFF"/>
        </w:rPr>
        <w:t xml:space="preserve">the UN Secretariat, the UN Funds and Programmes, UN Specialised </w:t>
      </w:r>
      <w:r w:rsidR="00A94002" w:rsidRPr="005B45EC">
        <w:rPr>
          <w:rFonts w:ascii="Calibri" w:hAnsi="Calibri" w:cs="Calibri"/>
          <w:shd w:val="clear" w:color="auto" w:fill="FFFFFF"/>
        </w:rPr>
        <w:t>Agencies,</w:t>
      </w:r>
      <w:r w:rsidR="005B45EC" w:rsidRPr="005B45EC">
        <w:rPr>
          <w:rFonts w:ascii="Calibri" w:hAnsi="Calibri" w:cs="Calibri"/>
          <w:shd w:val="clear" w:color="auto" w:fill="FFFFFF"/>
        </w:rPr>
        <w:t xml:space="preserve"> and related organisations</w:t>
      </w:r>
      <w:r w:rsidR="005B45EC">
        <w:rPr>
          <w:rFonts w:ascii="Calibri" w:hAnsi="Calibri" w:cs="Calibri"/>
          <w:shd w:val="clear" w:color="auto" w:fill="FFFFFF"/>
        </w:rPr>
        <w:t xml:space="preserve">), </w:t>
      </w:r>
      <w:r w:rsidR="005B45EC" w:rsidRPr="005B45EC">
        <w:rPr>
          <w:rFonts w:ascii="Calibri" w:hAnsi="Calibri" w:cs="Calibri"/>
          <w:shd w:val="clear" w:color="auto" w:fill="FFFFFF"/>
        </w:rPr>
        <w:t xml:space="preserve">as well as those in diplomatic, technical, </w:t>
      </w:r>
      <w:r w:rsidR="00A94002" w:rsidRPr="005B45EC">
        <w:rPr>
          <w:rFonts w:ascii="Calibri" w:hAnsi="Calibri" w:cs="Calibri"/>
          <w:shd w:val="clear" w:color="auto" w:fill="FFFFFF"/>
        </w:rPr>
        <w:t>military,</w:t>
      </w:r>
      <w:r w:rsidR="005B45EC" w:rsidRPr="005B45EC">
        <w:rPr>
          <w:rFonts w:ascii="Calibri" w:hAnsi="Calibri" w:cs="Calibri"/>
          <w:shd w:val="clear" w:color="auto" w:fill="FFFFFF"/>
        </w:rPr>
        <w:t xml:space="preserve"> or non-governmental organisation service linked to the UN system</w:t>
      </w:r>
      <w:r w:rsidRPr="00071272">
        <w:rPr>
          <w:rFonts w:ascii="Calibri" w:eastAsia="Times New Roman" w:hAnsi="Calibri" w:cs="Times New Roman"/>
          <w:kern w:val="0"/>
          <w14:ligatures w14:val="none"/>
        </w:rPr>
        <w:t xml:space="preserve">. </w:t>
      </w:r>
      <w:r w:rsidR="00367D6F">
        <w:rPr>
          <w:rFonts w:ascii="Calibri" w:eastAsia="Times New Roman" w:hAnsi="Calibri" w:cs="Times New Roman"/>
          <w:kern w:val="0"/>
          <w14:ligatures w14:val="none"/>
        </w:rPr>
        <w:t xml:space="preserve"> </w:t>
      </w:r>
      <w:r w:rsidR="00903DE1">
        <w:rPr>
          <w:rFonts w:ascii="Calibri" w:eastAsia="Times New Roman" w:hAnsi="Calibri" w:cs="Times New Roman"/>
          <w:kern w:val="0"/>
          <w14:ligatures w14:val="none"/>
        </w:rPr>
        <w:t>T</w:t>
      </w:r>
      <w:r w:rsidR="00903DE1" w:rsidRPr="00071272">
        <w:rPr>
          <w:rFonts w:ascii="Calibri" w:eastAsia="Times New Roman" w:hAnsi="Calibri" w:cs="Times New Roman"/>
          <w:kern w:val="0"/>
          <w14:ligatures w14:val="none"/>
        </w:rPr>
        <w:t>he experiences of spouses</w:t>
      </w:r>
      <w:r w:rsidR="00081607">
        <w:rPr>
          <w:rFonts w:ascii="Calibri" w:eastAsia="Times New Roman" w:hAnsi="Calibri" w:cs="Times New Roman"/>
          <w:kern w:val="0"/>
          <w14:ligatures w14:val="none"/>
        </w:rPr>
        <w:t>/partners</w:t>
      </w:r>
      <w:r w:rsidR="00903DE1" w:rsidRPr="00071272">
        <w:rPr>
          <w:rFonts w:ascii="Calibri" w:eastAsia="Times New Roman" w:hAnsi="Calibri" w:cs="Times New Roman"/>
          <w:kern w:val="0"/>
          <w14:ligatures w14:val="none"/>
        </w:rPr>
        <w:t xml:space="preserve"> are also particularly appreciated.</w:t>
      </w:r>
      <w:r w:rsidR="005B45EC" w:rsidRPr="005B45EC">
        <w:rPr>
          <w:rFonts w:ascii="Calibri" w:hAnsi="Calibri" w:cs="Calibri"/>
          <w:shd w:val="clear" w:color="auto" w:fill="FFFFFF"/>
        </w:rPr>
        <w:t xml:space="preserve"> </w:t>
      </w:r>
      <w:r w:rsidR="00367D6F">
        <w:rPr>
          <w:rFonts w:ascii="Calibri" w:hAnsi="Calibri" w:cs="Calibri"/>
          <w:shd w:val="clear" w:color="auto" w:fill="FFFFFF"/>
        </w:rPr>
        <w:t xml:space="preserve"> </w:t>
      </w:r>
      <w:r w:rsidR="005B45EC" w:rsidRPr="005B45EC">
        <w:rPr>
          <w:rFonts w:ascii="Calibri" w:hAnsi="Calibri" w:cs="Calibri"/>
          <w:shd w:val="clear" w:color="auto" w:fill="FFFFFF"/>
        </w:rPr>
        <w:t xml:space="preserve">Not </w:t>
      </w:r>
      <w:r w:rsidR="00ED39BE" w:rsidRPr="005B45EC">
        <w:rPr>
          <w:rFonts w:ascii="Calibri" w:hAnsi="Calibri" w:cs="Calibri"/>
          <w:shd w:val="clear" w:color="auto" w:fill="FFFFFF"/>
        </w:rPr>
        <w:t>all</w:t>
      </w:r>
      <w:r w:rsidR="005B45EC" w:rsidRPr="005B45EC">
        <w:rPr>
          <w:rFonts w:ascii="Calibri" w:hAnsi="Calibri" w:cs="Calibri"/>
          <w:shd w:val="clear" w:color="auto" w:fill="FFFFFF"/>
        </w:rPr>
        <w:t xml:space="preserve"> the contributors are British, although the majority are. </w:t>
      </w:r>
      <w:r w:rsidR="00367D6F">
        <w:rPr>
          <w:rFonts w:ascii="Calibri" w:hAnsi="Calibri" w:cs="Calibri"/>
          <w:shd w:val="clear" w:color="auto" w:fill="FFFFFF"/>
        </w:rPr>
        <w:t xml:space="preserve"> </w:t>
      </w:r>
      <w:r w:rsidR="005B45EC" w:rsidRPr="005B45EC">
        <w:rPr>
          <w:rFonts w:ascii="Calibri" w:hAnsi="Calibri" w:cs="Calibri"/>
          <w:shd w:val="clear" w:color="auto" w:fill="FFFFFF"/>
        </w:rPr>
        <w:t xml:space="preserve">The contributions </w:t>
      </w:r>
      <w:r w:rsidR="0013298B">
        <w:rPr>
          <w:rFonts w:ascii="Calibri" w:hAnsi="Calibri" w:cs="Calibri"/>
          <w:shd w:val="clear" w:color="auto" w:fill="FFFFFF"/>
        </w:rPr>
        <w:t>p</w:t>
      </w:r>
      <w:r w:rsidR="005B45EC" w:rsidRPr="005B45EC">
        <w:rPr>
          <w:rFonts w:ascii="Calibri" w:hAnsi="Calibri" w:cs="Calibri"/>
          <w:shd w:val="clear" w:color="auto" w:fill="FFFFFF"/>
        </w:rPr>
        <w:t>rovid</w:t>
      </w:r>
      <w:r w:rsidR="0013298B">
        <w:rPr>
          <w:rFonts w:ascii="Calibri" w:hAnsi="Calibri" w:cs="Calibri"/>
          <w:shd w:val="clear" w:color="auto" w:fill="FFFFFF"/>
        </w:rPr>
        <w:t>e</w:t>
      </w:r>
      <w:r w:rsidR="005B45EC" w:rsidRPr="005B45EC">
        <w:rPr>
          <w:rFonts w:ascii="Calibri" w:hAnsi="Calibri" w:cs="Calibri"/>
          <w:shd w:val="clear" w:color="auto" w:fill="FFFFFF"/>
        </w:rPr>
        <w:t xml:space="preserve"> a substantial </w:t>
      </w:r>
      <w:r w:rsidR="0013298B">
        <w:rPr>
          <w:rFonts w:ascii="Calibri" w:hAnsi="Calibri" w:cs="Calibri"/>
          <w:shd w:val="clear" w:color="auto" w:fill="FFFFFF"/>
        </w:rPr>
        <w:t xml:space="preserve">source of information </w:t>
      </w:r>
      <w:r w:rsidR="005B45EC" w:rsidRPr="005B45EC">
        <w:rPr>
          <w:rFonts w:ascii="Calibri" w:hAnsi="Calibri" w:cs="Calibri"/>
          <w:shd w:val="clear" w:color="auto" w:fill="FFFFFF"/>
        </w:rPr>
        <w:t>of practical on-the-ground UN experience over the years.</w:t>
      </w:r>
    </w:p>
    <w:p w14:paraId="070783EE" w14:textId="2FCCB7F9" w:rsidR="00DF561A" w:rsidRDefault="00071272" w:rsidP="00BC0F45">
      <w:pPr>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 xml:space="preserve">Contributions may </w:t>
      </w:r>
      <w:r w:rsidR="000A13EC">
        <w:rPr>
          <w:rFonts w:ascii="Calibri" w:eastAsia="Times New Roman" w:hAnsi="Calibri" w:cs="Times New Roman"/>
          <w:kern w:val="0"/>
          <w14:ligatures w14:val="none"/>
        </w:rPr>
        <w:t>take many forms</w:t>
      </w:r>
      <w:r w:rsidR="00367D6F">
        <w:rPr>
          <w:rFonts w:ascii="Calibri" w:eastAsia="Times New Roman" w:hAnsi="Calibri" w:cs="Times New Roman"/>
          <w:kern w:val="0"/>
          <w14:ligatures w14:val="none"/>
        </w:rPr>
        <w:t>,</w:t>
      </w:r>
      <w:r w:rsidR="00B17E6F">
        <w:rPr>
          <w:rFonts w:ascii="Calibri" w:eastAsia="Times New Roman" w:hAnsi="Calibri" w:cs="Times New Roman"/>
          <w:kern w:val="0"/>
          <w14:ligatures w14:val="none"/>
        </w:rPr>
        <w:t xml:space="preserve"> and to guide members in determining the contribution they wish to make, an initial step is to complete </w:t>
      </w:r>
      <w:r w:rsidR="00444E5B">
        <w:rPr>
          <w:rFonts w:ascii="Calibri" w:eastAsia="Times New Roman" w:hAnsi="Calibri" w:cs="Times New Roman"/>
          <w:kern w:val="0"/>
          <w14:ligatures w14:val="none"/>
        </w:rPr>
        <w:t xml:space="preserve">the </w:t>
      </w:r>
      <w:r w:rsidR="007D2123">
        <w:rPr>
          <w:rFonts w:ascii="Calibri" w:eastAsia="Times New Roman" w:hAnsi="Calibri" w:cs="Times New Roman"/>
          <w:kern w:val="0"/>
          <w14:ligatures w14:val="none"/>
        </w:rPr>
        <w:t>q</w:t>
      </w:r>
      <w:r w:rsidRPr="00071272">
        <w:rPr>
          <w:rFonts w:ascii="Calibri" w:eastAsia="Times New Roman" w:hAnsi="Calibri" w:cs="Times New Roman"/>
          <w:kern w:val="0"/>
          <w14:ligatures w14:val="none"/>
        </w:rPr>
        <w:t>uestionnaire</w:t>
      </w:r>
      <w:r w:rsidR="007D2123">
        <w:rPr>
          <w:rFonts w:ascii="Calibri" w:eastAsia="Times New Roman" w:hAnsi="Calibri" w:cs="Times New Roman"/>
          <w:kern w:val="0"/>
          <w14:ligatures w14:val="none"/>
        </w:rPr>
        <w:t xml:space="preserve">, which is provided at </w:t>
      </w:r>
      <w:r w:rsidR="00DD67FB">
        <w:rPr>
          <w:rFonts w:ascii="Calibri" w:eastAsia="Times New Roman" w:hAnsi="Calibri" w:cs="Times New Roman"/>
          <w:kern w:val="0"/>
          <w14:ligatures w14:val="none"/>
        </w:rPr>
        <w:t>A</w:t>
      </w:r>
      <w:r w:rsidR="007D2123">
        <w:rPr>
          <w:rFonts w:ascii="Calibri" w:eastAsia="Times New Roman" w:hAnsi="Calibri" w:cs="Times New Roman"/>
          <w:kern w:val="0"/>
          <w14:ligatures w14:val="none"/>
        </w:rPr>
        <w:t>nnex 2</w:t>
      </w:r>
      <w:r w:rsidR="00444E5B">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 xml:space="preserve"> </w:t>
      </w:r>
      <w:r w:rsidR="00367D6F">
        <w:rPr>
          <w:rFonts w:ascii="Calibri" w:eastAsia="Times New Roman" w:hAnsi="Calibri" w:cs="Times New Roman"/>
          <w:kern w:val="0"/>
          <w14:ligatures w14:val="none"/>
        </w:rPr>
        <w:t xml:space="preserve"> </w:t>
      </w:r>
      <w:r w:rsidR="00131944">
        <w:rPr>
          <w:rFonts w:ascii="Calibri" w:eastAsia="Times New Roman" w:hAnsi="Calibri" w:cs="Times New Roman"/>
          <w:kern w:val="0"/>
          <w14:ligatures w14:val="none"/>
        </w:rPr>
        <w:t>I</w:t>
      </w:r>
      <w:r w:rsidRPr="00071272">
        <w:rPr>
          <w:rFonts w:ascii="Calibri" w:eastAsia="Times New Roman" w:hAnsi="Calibri" w:cs="Times New Roman"/>
          <w:kern w:val="0"/>
          <w14:ligatures w14:val="none"/>
        </w:rPr>
        <w:t xml:space="preserve">t can be adapted as necessary to reflect personal circumstances, and those parts which do not apply can be omitted. </w:t>
      </w:r>
      <w:r w:rsidR="00367D6F">
        <w:rPr>
          <w:rFonts w:ascii="Calibri" w:eastAsia="Times New Roman" w:hAnsi="Calibri" w:cs="Times New Roman"/>
          <w:kern w:val="0"/>
          <w14:ligatures w14:val="none"/>
        </w:rPr>
        <w:t xml:space="preserve"> </w:t>
      </w:r>
      <w:r w:rsidR="009E48BD">
        <w:rPr>
          <w:rFonts w:ascii="Calibri" w:eastAsia="Times New Roman" w:hAnsi="Calibri" w:cs="Times New Roman"/>
          <w:kern w:val="0"/>
          <w14:ligatures w14:val="none"/>
        </w:rPr>
        <w:t xml:space="preserve">An initial submission of the questionnaire </w:t>
      </w:r>
      <w:r w:rsidR="003B65C6">
        <w:rPr>
          <w:rFonts w:ascii="Calibri" w:eastAsia="Times New Roman" w:hAnsi="Calibri" w:cs="Times New Roman"/>
          <w:kern w:val="0"/>
          <w14:ligatures w14:val="none"/>
        </w:rPr>
        <w:t xml:space="preserve">provides the coordinator with the opportunity to then engage with contributors </w:t>
      </w:r>
      <w:r w:rsidR="00D817CB">
        <w:rPr>
          <w:rFonts w:ascii="Calibri" w:eastAsia="Times New Roman" w:hAnsi="Calibri" w:cs="Times New Roman"/>
          <w:kern w:val="0"/>
          <w14:ligatures w14:val="none"/>
        </w:rPr>
        <w:t xml:space="preserve">in answering questions and providing </w:t>
      </w:r>
      <w:r w:rsidR="005A0CB2">
        <w:rPr>
          <w:rFonts w:ascii="Calibri" w:eastAsia="Times New Roman" w:hAnsi="Calibri" w:cs="Times New Roman"/>
          <w:kern w:val="0"/>
          <w14:ligatures w14:val="none"/>
        </w:rPr>
        <w:t xml:space="preserve">further </w:t>
      </w:r>
      <w:r w:rsidR="00D817CB">
        <w:rPr>
          <w:rFonts w:ascii="Calibri" w:eastAsia="Times New Roman" w:hAnsi="Calibri" w:cs="Times New Roman"/>
          <w:kern w:val="0"/>
          <w14:ligatures w14:val="none"/>
        </w:rPr>
        <w:t>guidance on how to provide archival material</w:t>
      </w:r>
      <w:r w:rsidR="00C42177">
        <w:rPr>
          <w:rFonts w:ascii="Calibri" w:eastAsia="Times New Roman" w:hAnsi="Calibri" w:cs="Times New Roman"/>
          <w:kern w:val="0"/>
          <w14:ligatures w14:val="none"/>
        </w:rPr>
        <w:t xml:space="preserve">, for example by </w:t>
      </w:r>
      <w:r w:rsidR="00A770FC" w:rsidRPr="001F3D88">
        <w:rPr>
          <w:rFonts w:ascii="Calibri" w:eastAsia="Times New Roman" w:hAnsi="Calibri" w:cs="Times New Roman"/>
          <w:kern w:val="0"/>
          <w14:ligatures w14:val="none"/>
        </w:rPr>
        <w:t>writ</w:t>
      </w:r>
      <w:r w:rsidR="00A770FC">
        <w:rPr>
          <w:rFonts w:ascii="Calibri" w:eastAsia="Times New Roman" w:hAnsi="Calibri" w:cs="Times New Roman"/>
          <w:kern w:val="0"/>
          <w14:ligatures w14:val="none"/>
        </w:rPr>
        <w:t xml:space="preserve">ing </w:t>
      </w:r>
      <w:r w:rsidR="00A770FC" w:rsidRPr="001F3D88">
        <w:rPr>
          <w:rFonts w:ascii="Calibri" w:eastAsia="Times New Roman" w:hAnsi="Calibri" w:cs="Times New Roman"/>
          <w:kern w:val="0"/>
          <w14:ligatures w14:val="none"/>
        </w:rPr>
        <w:t>stories</w:t>
      </w:r>
      <w:r w:rsidR="00C42177" w:rsidRPr="001F3D88">
        <w:rPr>
          <w:rFonts w:ascii="Calibri" w:eastAsia="Times New Roman" w:hAnsi="Calibri" w:cs="Times New Roman"/>
          <w:kern w:val="0"/>
          <w14:ligatures w14:val="none"/>
        </w:rPr>
        <w:t xml:space="preserve"> about their career experiences and to draw out lessons based on </w:t>
      </w:r>
      <w:r w:rsidR="00A00FF5" w:rsidRPr="001F3D88">
        <w:rPr>
          <w:rFonts w:ascii="Calibri" w:eastAsia="Times New Roman" w:hAnsi="Calibri" w:cs="Times New Roman"/>
          <w:kern w:val="0"/>
          <w14:ligatures w14:val="none"/>
        </w:rPr>
        <w:t>that experience</w:t>
      </w:r>
      <w:r w:rsidR="00C42177" w:rsidRPr="001F3D88">
        <w:rPr>
          <w:rFonts w:ascii="Calibri" w:eastAsia="Times New Roman" w:hAnsi="Calibri" w:cs="Times New Roman"/>
          <w:kern w:val="0"/>
          <w14:ligatures w14:val="none"/>
        </w:rPr>
        <w:t>.</w:t>
      </w:r>
    </w:p>
    <w:p w14:paraId="57667F42" w14:textId="5C997AC3" w:rsidR="00071272" w:rsidRPr="00071272" w:rsidRDefault="00B44715" w:rsidP="00BC0F45">
      <w:pPr>
        <w:jc w:val="both"/>
        <w:rPr>
          <w:rFonts w:ascii="Calibri" w:eastAsia="Times New Roman" w:hAnsi="Calibri" w:cs="Times New Roman"/>
          <w:kern w:val="0"/>
          <w14:ligatures w14:val="none"/>
        </w:rPr>
      </w:pPr>
      <w:r>
        <w:rPr>
          <w:rFonts w:ascii="Calibri" w:eastAsia="Times New Roman" w:hAnsi="Calibri" w:cs="Times New Roman"/>
          <w:kern w:val="0"/>
          <w14:ligatures w14:val="none"/>
        </w:rPr>
        <w:t>C</w:t>
      </w:r>
      <w:r w:rsidR="00071272" w:rsidRPr="00071272">
        <w:rPr>
          <w:rFonts w:ascii="Calibri" w:eastAsia="Times New Roman" w:hAnsi="Calibri" w:cs="Times New Roman"/>
          <w:kern w:val="0"/>
          <w14:ligatures w14:val="none"/>
        </w:rPr>
        <w:t xml:space="preserve">ontributors </w:t>
      </w:r>
      <w:r>
        <w:rPr>
          <w:rFonts w:ascii="Calibri" w:eastAsia="Times New Roman" w:hAnsi="Calibri" w:cs="Times New Roman"/>
          <w:kern w:val="0"/>
          <w14:ligatures w14:val="none"/>
        </w:rPr>
        <w:t xml:space="preserve">may </w:t>
      </w:r>
      <w:r w:rsidR="00071272" w:rsidRPr="00071272">
        <w:rPr>
          <w:rFonts w:ascii="Calibri" w:eastAsia="Times New Roman" w:hAnsi="Calibri" w:cs="Times New Roman"/>
          <w:kern w:val="0"/>
          <w14:ligatures w14:val="none"/>
        </w:rPr>
        <w:t>consider providing any of the following</w:t>
      </w:r>
      <w:r>
        <w:rPr>
          <w:rFonts w:ascii="Calibri" w:eastAsia="Times New Roman" w:hAnsi="Calibri" w:cs="Times New Roman"/>
          <w:kern w:val="0"/>
          <w14:ligatures w14:val="none"/>
        </w:rPr>
        <w:t xml:space="preserve"> as part of the archive</w:t>
      </w:r>
      <w:r w:rsidR="00071272" w:rsidRPr="00071272">
        <w:rPr>
          <w:rFonts w:ascii="Calibri" w:eastAsia="Times New Roman" w:hAnsi="Calibri" w:cs="Times New Roman"/>
          <w:kern w:val="0"/>
          <w14:ligatures w14:val="none"/>
        </w:rPr>
        <w:t>:</w:t>
      </w:r>
    </w:p>
    <w:p w14:paraId="122CEC35" w14:textId="50935E03" w:rsidR="00071272" w:rsidRPr="00071272" w:rsidRDefault="00071272" w:rsidP="00BC0F45">
      <w:pPr>
        <w:numPr>
          <w:ilvl w:val="0"/>
          <w:numId w:val="3"/>
        </w:numPr>
        <w:spacing w:after="0" w:line="240" w:lineRule="auto"/>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Curriculum Vitae (CV)</w:t>
      </w:r>
      <w:r w:rsidR="00A5273D">
        <w:rPr>
          <w:rFonts w:ascii="Calibri" w:eastAsia="Times New Roman" w:hAnsi="Calibri" w:cs="Times New Roman"/>
          <w:kern w:val="0"/>
          <w14:ligatures w14:val="none"/>
        </w:rPr>
        <w:t xml:space="preserve"> or similar biographical note</w:t>
      </w:r>
    </w:p>
    <w:p w14:paraId="606E6FF0" w14:textId="77777777" w:rsidR="00071272" w:rsidRPr="00071272" w:rsidRDefault="00071272" w:rsidP="00BC0F45">
      <w:pPr>
        <w:numPr>
          <w:ilvl w:val="0"/>
          <w:numId w:val="3"/>
        </w:numPr>
        <w:spacing w:after="0" w:line="240" w:lineRule="auto"/>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Memoirs and personal reflections, in any style, format or length</w:t>
      </w:r>
    </w:p>
    <w:p w14:paraId="07C93D5B" w14:textId="0F1B92FB" w:rsidR="00071272" w:rsidRPr="00071272" w:rsidRDefault="00071272" w:rsidP="00BC0F45">
      <w:pPr>
        <w:numPr>
          <w:ilvl w:val="0"/>
          <w:numId w:val="3"/>
        </w:numPr>
        <w:spacing w:after="0" w:line="240" w:lineRule="auto"/>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Photos</w:t>
      </w:r>
      <w:r w:rsidR="00A5273D">
        <w:rPr>
          <w:rFonts w:ascii="Calibri" w:eastAsia="Times New Roman" w:hAnsi="Calibri" w:cs="Times New Roman"/>
          <w:kern w:val="0"/>
          <w14:ligatures w14:val="none"/>
        </w:rPr>
        <w:t xml:space="preserve"> and other media materials</w:t>
      </w:r>
    </w:p>
    <w:p w14:paraId="4E438681" w14:textId="552FDB86" w:rsidR="00071272" w:rsidRPr="00071272" w:rsidRDefault="00071272" w:rsidP="00BC0F45">
      <w:pPr>
        <w:numPr>
          <w:ilvl w:val="0"/>
          <w:numId w:val="3"/>
        </w:numPr>
        <w:spacing w:after="0" w:line="240" w:lineRule="auto"/>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Unpublished papers</w:t>
      </w:r>
      <w:r w:rsidR="00D058B9">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manuscripts, letters, </w:t>
      </w:r>
      <w:r w:rsidR="00D058B9">
        <w:rPr>
          <w:rFonts w:ascii="Calibri" w:eastAsia="Times New Roman" w:hAnsi="Calibri" w:cs="Times New Roman"/>
          <w:kern w:val="0"/>
          <w14:ligatures w14:val="none"/>
        </w:rPr>
        <w:t xml:space="preserve">diaries, </w:t>
      </w:r>
      <w:r w:rsidRPr="00071272">
        <w:rPr>
          <w:rFonts w:ascii="Calibri" w:eastAsia="Times New Roman" w:hAnsi="Calibri" w:cs="Times New Roman"/>
          <w:kern w:val="0"/>
          <w14:ligatures w14:val="none"/>
        </w:rPr>
        <w:t>reports, etc.</w:t>
      </w:r>
      <w:r w:rsidR="00D058B9">
        <w:rPr>
          <w:rFonts w:ascii="Calibri" w:eastAsia="Times New Roman" w:hAnsi="Calibri" w:cs="Times New Roman"/>
          <w:kern w:val="0"/>
          <w14:ligatures w14:val="none"/>
        </w:rPr>
        <w:t>)</w:t>
      </w:r>
    </w:p>
    <w:p w14:paraId="0F8BD06B" w14:textId="05181997" w:rsidR="00071272" w:rsidRDefault="00071272" w:rsidP="00BC0F45">
      <w:pPr>
        <w:numPr>
          <w:ilvl w:val="0"/>
          <w:numId w:val="3"/>
        </w:numPr>
        <w:spacing w:after="0" w:line="240" w:lineRule="auto"/>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 xml:space="preserve">Oral </w:t>
      </w:r>
      <w:r w:rsidR="00DF561A">
        <w:rPr>
          <w:rFonts w:ascii="Calibri" w:eastAsia="Times New Roman" w:hAnsi="Calibri" w:cs="Times New Roman"/>
          <w:kern w:val="0"/>
          <w14:ligatures w14:val="none"/>
        </w:rPr>
        <w:t>history</w:t>
      </w:r>
      <w:r w:rsidR="009E48BD">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interview recordings (tape, CD)</w:t>
      </w:r>
    </w:p>
    <w:p w14:paraId="532CFD7B" w14:textId="77777777" w:rsidR="00026720" w:rsidRPr="00026720" w:rsidRDefault="00026720" w:rsidP="00BC0F45">
      <w:pPr>
        <w:pStyle w:val="FootnoteText"/>
        <w:jc w:val="both"/>
        <w:rPr>
          <w:sz w:val="22"/>
          <w:szCs w:val="22"/>
        </w:rPr>
      </w:pPr>
    </w:p>
    <w:p w14:paraId="495273B0" w14:textId="21B3E09E" w:rsidR="00026720" w:rsidRPr="00367D6F" w:rsidRDefault="00026720" w:rsidP="00367D6F">
      <w:pPr>
        <w:spacing w:after="0" w:line="240" w:lineRule="auto"/>
        <w:rPr>
          <w:rFonts w:ascii="Calibri" w:hAnsi="Calibri" w:cs="Calibri"/>
          <w:b/>
          <w:bCs/>
          <w:color w:val="222222"/>
        </w:rPr>
      </w:pPr>
      <w:r w:rsidRPr="00026720">
        <w:t xml:space="preserve">The </w:t>
      </w:r>
      <w:r w:rsidR="00367D6F">
        <w:t>q</w:t>
      </w:r>
      <w:r w:rsidRPr="00026720">
        <w:t>uestionnaire can be completed on</w:t>
      </w:r>
      <w:r w:rsidR="00367D6F">
        <w:t xml:space="preserve"> </w:t>
      </w:r>
      <w:r w:rsidRPr="00026720">
        <w:t>line</w:t>
      </w:r>
      <w:r w:rsidR="00367D6F">
        <w:t xml:space="preserve"> </w:t>
      </w:r>
      <w:r w:rsidR="00367D6F" w:rsidRPr="00367D6F">
        <w:t>(</w:t>
      </w:r>
      <w:hyperlink r:id="rId8" w:tgtFrame="_blank" w:history="1">
        <w:r w:rsidR="00367D6F" w:rsidRPr="00367D6F">
          <w:rPr>
            <w:rStyle w:val="Hyperlink"/>
            <w:rFonts w:cs="Calibri"/>
          </w:rPr>
          <w:t>bafuncs.org/uncrp-online-questionnaire</w:t>
        </w:r>
      </w:hyperlink>
      <w:r w:rsidR="00367D6F" w:rsidRPr="00367D6F">
        <w:t>)</w:t>
      </w:r>
      <w:r w:rsidRPr="00026720">
        <w:t>, downloaded from the UNCRP section of the BAFUNCS websit</w:t>
      </w:r>
      <w:r w:rsidR="00367D6F">
        <w:t>e</w:t>
      </w:r>
      <w:r w:rsidRPr="00026720">
        <w:t xml:space="preserve"> </w:t>
      </w:r>
      <w:r w:rsidR="00367D6F">
        <w:t>(</w:t>
      </w:r>
      <w:hyperlink r:id="rId9" w:tgtFrame="_blank" w:history="1">
        <w:r w:rsidR="00367D6F" w:rsidRPr="00367D6F">
          <w:rPr>
            <w:rStyle w:val="Hyperlink"/>
            <w:rFonts w:cstheme="minorBidi"/>
          </w:rPr>
          <w:t>http://bafuncs.org/united-nations-career-records-project-uncrp-rev</w:t>
        </w:r>
      </w:hyperlink>
      <w:r w:rsidR="00367D6F" w:rsidRPr="00367D6F">
        <w:rPr>
          <w:color w:val="0070C0"/>
        </w:rPr>
        <w:t>)</w:t>
      </w:r>
      <w:r w:rsidR="00367D6F">
        <w:rPr>
          <w:b/>
          <w:bCs/>
        </w:rPr>
        <w:t xml:space="preserve"> </w:t>
      </w:r>
      <w:r w:rsidRPr="00026720">
        <w:t>or received from the UNCRP Coordinator (</w:t>
      </w:r>
      <w:hyperlink r:id="rId10" w:history="1">
        <w:r w:rsidRPr="00026720">
          <w:rPr>
            <w:rStyle w:val="Hyperlink"/>
          </w:rPr>
          <w:t>career.records@bafuncs.org</w:t>
        </w:r>
      </w:hyperlink>
      <w:r w:rsidRPr="00026720">
        <w:t>)</w:t>
      </w:r>
      <w:r w:rsidR="00C925FD">
        <w:t xml:space="preserve">. Completed questionnaires may be sent to the same email address. </w:t>
      </w:r>
    </w:p>
    <w:p w14:paraId="0966CFC2" w14:textId="4A100B37" w:rsidR="00363905" w:rsidRPr="00363905" w:rsidRDefault="00367D6F" w:rsidP="00BC0F45">
      <w:pPr>
        <w:spacing w:before="200" w:after="200"/>
        <w:jc w:val="both"/>
        <w:rPr>
          <w:rFonts w:ascii="Calibri" w:eastAsia="Times New Roman" w:hAnsi="Calibri" w:cs="Times New Roman"/>
          <w:b/>
          <w:bCs/>
          <w:kern w:val="0"/>
          <w:sz w:val="24"/>
          <w:szCs w:val="24"/>
          <w14:ligatures w14:val="none"/>
        </w:rPr>
      </w:pPr>
      <w:r>
        <w:rPr>
          <w:rFonts w:ascii="Calibri" w:eastAsia="Times New Roman" w:hAnsi="Calibri" w:cs="Times New Roman"/>
          <w:b/>
          <w:bCs/>
          <w:kern w:val="0"/>
          <w:sz w:val="24"/>
          <w:szCs w:val="24"/>
          <w14:ligatures w14:val="none"/>
        </w:rPr>
        <w:t xml:space="preserve">2.  </w:t>
      </w:r>
      <w:r w:rsidR="00363905" w:rsidRPr="00363905">
        <w:rPr>
          <w:rFonts w:ascii="Calibri" w:eastAsia="Times New Roman" w:hAnsi="Calibri" w:cs="Times New Roman"/>
          <w:b/>
          <w:bCs/>
          <w:kern w:val="0"/>
          <w:sz w:val="24"/>
          <w:szCs w:val="24"/>
          <w14:ligatures w14:val="none"/>
        </w:rPr>
        <w:t>Management of contributions</w:t>
      </w:r>
    </w:p>
    <w:p w14:paraId="1CA4BD7B" w14:textId="03604D96" w:rsidR="00903DE1" w:rsidRPr="00071272" w:rsidRDefault="00071272" w:rsidP="00BC0F45">
      <w:pPr>
        <w:spacing w:before="200" w:after="200"/>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 xml:space="preserve">Contributions should preferably be submitted electronically, but hard copy material is </w:t>
      </w:r>
      <w:r w:rsidR="00354C97">
        <w:rPr>
          <w:rFonts w:ascii="Calibri" w:eastAsia="Times New Roman" w:hAnsi="Calibri" w:cs="Times New Roman"/>
          <w:kern w:val="0"/>
          <w14:ligatures w14:val="none"/>
        </w:rPr>
        <w:t>accepted by the library and is most we</w:t>
      </w:r>
      <w:r w:rsidRPr="00071272">
        <w:rPr>
          <w:rFonts w:ascii="Calibri" w:eastAsia="Times New Roman" w:hAnsi="Calibri" w:cs="Times New Roman"/>
          <w:kern w:val="0"/>
          <w14:ligatures w14:val="none"/>
        </w:rPr>
        <w:t xml:space="preserve">lcome. </w:t>
      </w:r>
      <w:r w:rsidR="00367D6F">
        <w:rPr>
          <w:rFonts w:ascii="Calibri" w:eastAsia="Times New Roman" w:hAnsi="Calibri" w:cs="Times New Roman"/>
          <w:kern w:val="0"/>
          <w14:ligatures w14:val="none"/>
        </w:rPr>
        <w:t xml:space="preserve"> </w:t>
      </w:r>
      <w:r w:rsidR="00903DE1">
        <w:rPr>
          <w:rFonts w:ascii="Calibri" w:eastAsia="Times New Roman" w:hAnsi="Calibri" w:cs="Times New Roman"/>
          <w:kern w:val="0"/>
          <w14:ligatures w14:val="none"/>
        </w:rPr>
        <w:t>T</w:t>
      </w:r>
      <w:r w:rsidR="00903DE1" w:rsidRPr="00071272">
        <w:rPr>
          <w:rFonts w:ascii="Calibri" w:eastAsia="Times New Roman" w:hAnsi="Calibri" w:cs="Times New Roman"/>
          <w:kern w:val="0"/>
          <w14:ligatures w14:val="none"/>
        </w:rPr>
        <w:t xml:space="preserve">o assist with cataloguing, it will be helpful if a list of </w:t>
      </w:r>
      <w:r w:rsidR="00C7216A">
        <w:rPr>
          <w:rFonts w:ascii="Calibri" w:eastAsia="Times New Roman" w:hAnsi="Calibri" w:cs="Times New Roman"/>
          <w:kern w:val="0"/>
          <w14:ligatures w14:val="none"/>
        </w:rPr>
        <w:t>submitted materials is provided</w:t>
      </w:r>
      <w:r w:rsidR="00903DE1" w:rsidRPr="00071272">
        <w:rPr>
          <w:rFonts w:ascii="Calibri" w:eastAsia="Times New Roman" w:hAnsi="Calibri" w:cs="Times New Roman"/>
          <w:kern w:val="0"/>
          <w14:ligatures w14:val="none"/>
        </w:rPr>
        <w:t xml:space="preserve"> </w:t>
      </w:r>
      <w:r w:rsidR="003070C4">
        <w:rPr>
          <w:rFonts w:ascii="Calibri" w:eastAsia="Times New Roman" w:hAnsi="Calibri" w:cs="Times New Roman"/>
          <w:kern w:val="0"/>
          <w14:ligatures w14:val="none"/>
        </w:rPr>
        <w:t xml:space="preserve">as well, </w:t>
      </w:r>
      <w:r w:rsidR="00903DE1" w:rsidRPr="00071272">
        <w:rPr>
          <w:rFonts w:ascii="Calibri" w:eastAsia="Times New Roman" w:hAnsi="Calibri" w:cs="Times New Roman"/>
          <w:kern w:val="0"/>
          <w14:ligatures w14:val="none"/>
        </w:rPr>
        <w:t>highlighting key words (e.g. countries of service, thematic/technical areas of assignments and/or expertise, UN agency and relevant departments, dates, et</w:t>
      </w:r>
      <w:r w:rsidR="00694234">
        <w:rPr>
          <w:rFonts w:ascii="Calibri" w:eastAsia="Times New Roman" w:hAnsi="Calibri" w:cs="Times New Roman"/>
          <w:kern w:val="0"/>
          <w14:ligatures w14:val="none"/>
        </w:rPr>
        <w:t>c</w:t>
      </w:r>
      <w:r w:rsidR="00903DE1" w:rsidRPr="00071272">
        <w:rPr>
          <w:rFonts w:ascii="Calibri" w:eastAsia="Times New Roman" w:hAnsi="Calibri" w:cs="Times New Roman"/>
          <w:kern w:val="0"/>
          <w14:ligatures w14:val="none"/>
        </w:rPr>
        <w:t>.)</w:t>
      </w:r>
      <w:r w:rsidR="005D2421">
        <w:rPr>
          <w:rFonts w:ascii="Calibri" w:eastAsia="Times New Roman" w:hAnsi="Calibri" w:cs="Times New Roman"/>
          <w:kern w:val="0"/>
          <w14:ligatures w14:val="none"/>
        </w:rPr>
        <w:t>.</w:t>
      </w:r>
      <w:r w:rsidR="00903DE1" w:rsidRPr="00071272">
        <w:rPr>
          <w:rFonts w:ascii="Calibri" w:eastAsia="Times New Roman" w:hAnsi="Calibri" w:cs="Times New Roman"/>
          <w:kern w:val="0"/>
          <w14:ligatures w14:val="none"/>
        </w:rPr>
        <w:t xml:space="preserve"> </w:t>
      </w:r>
    </w:p>
    <w:p w14:paraId="19712263" w14:textId="20BD1A4B" w:rsidR="00955107" w:rsidRPr="00503466" w:rsidRDefault="00071272" w:rsidP="00BC0F45">
      <w:pPr>
        <w:spacing w:before="200" w:after="200"/>
        <w:jc w:val="both"/>
        <w:rPr>
          <w:rFonts w:ascii="Calibri" w:eastAsia="Times New Roman" w:hAnsi="Calibri" w:cs="Times New Roman"/>
          <w:bCs/>
          <w:kern w:val="0"/>
          <w14:ligatures w14:val="none"/>
        </w:rPr>
      </w:pPr>
      <w:r w:rsidRPr="00071272">
        <w:rPr>
          <w:rFonts w:ascii="Calibri" w:eastAsia="Times New Roman" w:hAnsi="Calibri" w:cs="Times New Roman"/>
          <w:kern w:val="0"/>
          <w14:ligatures w14:val="none"/>
        </w:rPr>
        <w:t>Contributors may stipulate that papers may be closed for a period of years on the grounds of confidentiality.</w:t>
      </w:r>
      <w:r w:rsidR="00367D6F">
        <w:rPr>
          <w:rFonts w:ascii="Calibri" w:eastAsia="Times New Roman" w:hAnsi="Calibri" w:cs="Times New Roman"/>
          <w:kern w:val="0"/>
          <w14:ligatures w14:val="none"/>
        </w:rPr>
        <w:t xml:space="preserve">  </w:t>
      </w:r>
      <w:r w:rsidR="00975206">
        <w:rPr>
          <w:rFonts w:ascii="Calibri" w:eastAsia="Times New Roman" w:hAnsi="Calibri" w:cs="Times New Roman"/>
          <w:kern w:val="0"/>
          <w14:ligatures w14:val="none"/>
        </w:rPr>
        <w:t>T</w:t>
      </w:r>
      <w:r w:rsidR="00975206" w:rsidRPr="00071272">
        <w:rPr>
          <w:rFonts w:ascii="Calibri" w:eastAsia="Times New Roman" w:hAnsi="Calibri" w:cs="Times New Roman"/>
          <w:kern w:val="0"/>
          <w14:ligatures w14:val="none"/>
        </w:rPr>
        <w:t>he Bodleian Library may decide to impose one independently if it is felt that all the relevant factors</w:t>
      </w:r>
      <w:r w:rsidR="00367D6F">
        <w:rPr>
          <w:rFonts w:ascii="Calibri" w:eastAsia="Times New Roman" w:hAnsi="Calibri" w:cs="Times New Roman"/>
          <w:kern w:val="0"/>
          <w14:ligatures w14:val="none"/>
        </w:rPr>
        <w:t xml:space="preserve">, </w:t>
      </w:r>
      <w:r w:rsidR="00975206" w:rsidRPr="00071272">
        <w:rPr>
          <w:rFonts w:ascii="Calibri" w:eastAsia="Times New Roman" w:hAnsi="Calibri" w:cs="Times New Roman"/>
          <w:kern w:val="0"/>
          <w14:ligatures w14:val="none"/>
        </w:rPr>
        <w:t xml:space="preserve">especially in relation to </w:t>
      </w:r>
      <w:r w:rsidR="00A770FC" w:rsidRPr="00071272">
        <w:rPr>
          <w:rFonts w:ascii="Calibri" w:eastAsia="Times New Roman" w:hAnsi="Calibri" w:cs="Times New Roman"/>
          <w:kern w:val="0"/>
          <w14:ligatures w14:val="none"/>
        </w:rPr>
        <w:t>third parties</w:t>
      </w:r>
      <w:r w:rsidR="004F5D28">
        <w:rPr>
          <w:rFonts w:ascii="Calibri" w:eastAsia="Times New Roman" w:hAnsi="Calibri" w:cs="Times New Roman"/>
          <w:kern w:val="0"/>
          <w14:ligatures w14:val="none"/>
        </w:rPr>
        <w:t xml:space="preserve"> and current privacy laws</w:t>
      </w:r>
      <w:r w:rsidR="00367D6F">
        <w:rPr>
          <w:rFonts w:ascii="Calibri" w:eastAsia="Times New Roman" w:hAnsi="Calibri" w:cs="Times New Roman"/>
          <w:kern w:val="0"/>
          <w14:ligatures w14:val="none"/>
        </w:rPr>
        <w:t xml:space="preserve">, </w:t>
      </w:r>
      <w:r w:rsidR="00975206" w:rsidRPr="00071272">
        <w:rPr>
          <w:rFonts w:ascii="Calibri" w:eastAsia="Times New Roman" w:hAnsi="Calibri" w:cs="Times New Roman"/>
          <w:kern w:val="0"/>
          <w14:ligatures w14:val="none"/>
        </w:rPr>
        <w:t>have not been fully taken into consideration</w:t>
      </w:r>
      <w:r w:rsidR="004F5D28">
        <w:rPr>
          <w:rFonts w:ascii="Calibri" w:eastAsia="Times New Roman" w:hAnsi="Calibri" w:cs="Times New Roman"/>
          <w:kern w:val="0"/>
          <w14:ligatures w14:val="none"/>
        </w:rPr>
        <w:t>.</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Contributors and their descendants retain ownership of their personal copyright even while donating their </w:t>
      </w:r>
      <w:r w:rsidRPr="00071272">
        <w:rPr>
          <w:rFonts w:ascii="Calibri" w:eastAsia="Times New Roman" w:hAnsi="Calibri" w:cs="Times New Roman"/>
          <w:kern w:val="0"/>
          <w14:ligatures w14:val="none"/>
        </w:rPr>
        <w:lastRenderedPageBreak/>
        <w:t>material</w:t>
      </w:r>
      <w:r w:rsidR="007A5D94">
        <w:rPr>
          <w:rFonts w:ascii="Calibri" w:eastAsia="Times New Roman" w:hAnsi="Calibri" w:cs="Times New Roman"/>
          <w:kern w:val="0"/>
          <w14:ligatures w14:val="none"/>
        </w:rPr>
        <w:t xml:space="preserve"> for use by the library</w:t>
      </w:r>
      <w:r w:rsidR="00EE40B9">
        <w:rPr>
          <w:rFonts w:ascii="Calibri" w:eastAsia="Times New Roman" w:hAnsi="Calibri" w:cs="Times New Roman"/>
          <w:kern w:val="0"/>
          <w14:ligatures w14:val="none"/>
        </w:rPr>
        <w:t>.</w:t>
      </w:r>
      <w:r w:rsidR="00955107" w:rsidRPr="00955107">
        <w:rPr>
          <w:rFonts w:ascii="Calibri" w:eastAsia="Times New Roman" w:hAnsi="Calibri" w:cs="Times New Roman"/>
          <w:kern w:val="0"/>
          <w14:ligatures w14:val="none"/>
        </w:rPr>
        <w:t xml:space="preserve"> </w:t>
      </w:r>
      <w:r w:rsidR="00367D6F">
        <w:rPr>
          <w:rFonts w:ascii="Calibri" w:eastAsia="Times New Roman" w:hAnsi="Calibri" w:cs="Times New Roman"/>
          <w:kern w:val="0"/>
          <w14:ligatures w14:val="none"/>
        </w:rPr>
        <w:t xml:space="preserve"> </w:t>
      </w:r>
      <w:r w:rsidR="00503466" w:rsidRPr="00955107">
        <w:rPr>
          <w:rFonts w:ascii="Calibri" w:eastAsia="Times New Roman" w:hAnsi="Calibri" w:cs="Times New Roman"/>
          <w:bCs/>
          <w:kern w:val="0"/>
          <w14:ligatures w14:val="none"/>
        </w:rPr>
        <w:t xml:space="preserve">Contributors should indicate if they are willing for researchers to create copies of their submission for research purposes and whether they would be willing for the Bodleian Library to publish the information online (see </w:t>
      </w:r>
      <w:r w:rsidR="00F90D80">
        <w:rPr>
          <w:rFonts w:ascii="Calibri" w:eastAsia="Times New Roman" w:hAnsi="Calibri" w:cs="Times New Roman"/>
          <w:bCs/>
          <w:kern w:val="0"/>
          <w14:ligatures w14:val="none"/>
        </w:rPr>
        <w:t xml:space="preserve">Annex 2 </w:t>
      </w:r>
      <w:r w:rsidR="00503466" w:rsidRPr="00955107">
        <w:rPr>
          <w:rFonts w:ascii="Calibri" w:eastAsia="Times New Roman" w:hAnsi="Calibri" w:cs="Times New Roman"/>
          <w:bCs/>
          <w:kern w:val="0"/>
          <w14:ligatures w14:val="none"/>
        </w:rPr>
        <w:t>Part VI.2).</w:t>
      </w:r>
    </w:p>
    <w:p w14:paraId="6E71BA44" w14:textId="40434560" w:rsidR="002B6DB0" w:rsidRPr="009C681E" w:rsidRDefault="002B6DB0" w:rsidP="00BC0F45">
      <w:pPr>
        <w:spacing w:before="200" w:after="200"/>
        <w:jc w:val="both"/>
        <w:rPr>
          <w:rFonts w:ascii="Calibri" w:eastAsia="Times New Roman" w:hAnsi="Calibri" w:cs="Times New Roman"/>
          <w:bCs/>
          <w:kern w:val="0"/>
          <w14:ligatures w14:val="none"/>
        </w:rPr>
      </w:pPr>
      <w:r>
        <w:rPr>
          <w:rFonts w:ascii="Calibri" w:eastAsia="Times New Roman" w:hAnsi="Calibri" w:cs="Times New Roman"/>
          <w:bCs/>
          <w:kern w:val="0"/>
          <w14:ligatures w14:val="none"/>
        </w:rPr>
        <w:t>T</w:t>
      </w:r>
      <w:r w:rsidRPr="009C681E">
        <w:rPr>
          <w:rFonts w:ascii="Calibri" w:eastAsia="Times New Roman" w:hAnsi="Calibri" w:cs="Times New Roman"/>
          <w:bCs/>
          <w:kern w:val="0"/>
          <w14:ligatures w14:val="none"/>
        </w:rPr>
        <w:t xml:space="preserve">he information provided by contributors is initially stored as </w:t>
      </w:r>
      <w:r>
        <w:rPr>
          <w:rFonts w:ascii="Calibri" w:eastAsia="Times New Roman" w:hAnsi="Calibri" w:cs="Times New Roman"/>
          <w:bCs/>
          <w:kern w:val="0"/>
          <w14:ligatures w14:val="none"/>
        </w:rPr>
        <w:t xml:space="preserve">electronic </w:t>
      </w:r>
      <w:r w:rsidRPr="009C681E">
        <w:rPr>
          <w:rFonts w:ascii="Calibri" w:eastAsia="Times New Roman" w:hAnsi="Calibri" w:cs="Times New Roman"/>
          <w:bCs/>
          <w:kern w:val="0"/>
          <w14:ligatures w14:val="none"/>
        </w:rPr>
        <w:t xml:space="preserve">or scanned pdf/jpeg documents with the UNCRP Coordinator, who will then forward it to the Bodleian Library for long-term preservation and use by researchers. </w:t>
      </w:r>
      <w:r w:rsidR="00367D6F">
        <w:rPr>
          <w:rFonts w:ascii="Calibri" w:eastAsia="Times New Roman" w:hAnsi="Calibri" w:cs="Times New Roman"/>
          <w:bCs/>
          <w:kern w:val="0"/>
          <w14:ligatures w14:val="none"/>
        </w:rPr>
        <w:t xml:space="preserve"> </w:t>
      </w:r>
      <w:r w:rsidR="00B6055D">
        <w:rPr>
          <w:rFonts w:ascii="Calibri" w:eastAsia="Times New Roman" w:hAnsi="Calibri" w:cs="Times New Roman"/>
          <w:bCs/>
          <w:kern w:val="0"/>
          <w14:ligatures w14:val="none"/>
        </w:rPr>
        <w:t>Extensive hard copy material will be organised and made ready for transfer to the library</w:t>
      </w:r>
      <w:r w:rsidR="00A5652A">
        <w:rPr>
          <w:rFonts w:ascii="Calibri" w:eastAsia="Times New Roman" w:hAnsi="Calibri" w:cs="Times New Roman"/>
          <w:bCs/>
          <w:kern w:val="0"/>
          <w14:ligatures w14:val="none"/>
        </w:rPr>
        <w:t xml:space="preserve">. </w:t>
      </w:r>
      <w:r w:rsidR="00367D6F">
        <w:rPr>
          <w:rFonts w:ascii="Calibri" w:eastAsia="Times New Roman" w:hAnsi="Calibri" w:cs="Times New Roman"/>
          <w:bCs/>
          <w:kern w:val="0"/>
          <w14:ligatures w14:val="none"/>
        </w:rPr>
        <w:t xml:space="preserve"> </w:t>
      </w:r>
      <w:r w:rsidR="00A5652A">
        <w:rPr>
          <w:rFonts w:ascii="Calibri" w:eastAsia="Times New Roman" w:hAnsi="Calibri" w:cs="Times New Roman"/>
          <w:bCs/>
          <w:kern w:val="0"/>
          <w14:ligatures w14:val="none"/>
        </w:rPr>
        <w:t>In both cases</w:t>
      </w:r>
      <w:r w:rsidR="00367D6F">
        <w:rPr>
          <w:rFonts w:ascii="Calibri" w:eastAsia="Times New Roman" w:hAnsi="Calibri" w:cs="Times New Roman"/>
          <w:bCs/>
          <w:kern w:val="0"/>
          <w14:ligatures w14:val="none"/>
        </w:rPr>
        <w:t>,</w:t>
      </w:r>
      <w:r w:rsidR="00A5652A">
        <w:rPr>
          <w:rFonts w:ascii="Calibri" w:eastAsia="Times New Roman" w:hAnsi="Calibri" w:cs="Times New Roman"/>
          <w:bCs/>
          <w:kern w:val="0"/>
          <w14:ligatures w14:val="none"/>
        </w:rPr>
        <w:t xml:space="preserve"> accession numbers will be allocated by the library and reflected in the Guide to </w:t>
      </w:r>
      <w:r w:rsidR="00367D6F">
        <w:rPr>
          <w:rFonts w:ascii="Calibri" w:eastAsia="Times New Roman" w:hAnsi="Calibri" w:cs="Times New Roman"/>
          <w:bCs/>
          <w:kern w:val="0"/>
          <w14:ligatures w14:val="none"/>
        </w:rPr>
        <w:t>c</w:t>
      </w:r>
      <w:r w:rsidR="00A5652A">
        <w:rPr>
          <w:rFonts w:ascii="Calibri" w:eastAsia="Times New Roman" w:hAnsi="Calibri" w:cs="Times New Roman"/>
          <w:bCs/>
          <w:kern w:val="0"/>
          <w14:ligatures w14:val="none"/>
        </w:rPr>
        <w:t xml:space="preserve">ontributions produced by BAFUNCS from time to time. </w:t>
      </w:r>
    </w:p>
    <w:p w14:paraId="434C6DA0" w14:textId="71F9BC03" w:rsidR="006A3F5C" w:rsidRPr="00367D6F" w:rsidRDefault="00367D6F" w:rsidP="00BC0F45">
      <w:pPr>
        <w:spacing w:before="200" w:after="200"/>
        <w:jc w:val="both"/>
        <w:rPr>
          <w:rFonts w:ascii="Calibri" w:eastAsia="Times New Roman" w:hAnsi="Calibri" w:cs="Times New Roman"/>
          <w:b/>
          <w:bCs/>
          <w:kern w:val="0"/>
          <w:sz w:val="24"/>
          <w:szCs w:val="24"/>
          <w14:ligatures w14:val="none"/>
        </w:rPr>
      </w:pPr>
      <w:r>
        <w:rPr>
          <w:rFonts w:ascii="Calibri" w:eastAsia="Times New Roman" w:hAnsi="Calibri" w:cs="Times New Roman"/>
          <w:b/>
          <w:bCs/>
          <w:kern w:val="0"/>
          <w:sz w:val="24"/>
          <w:szCs w:val="24"/>
          <w14:ligatures w14:val="none"/>
        </w:rPr>
        <w:t xml:space="preserve">3.  </w:t>
      </w:r>
      <w:r w:rsidR="006A3F5C" w:rsidRPr="00367D6F">
        <w:rPr>
          <w:rFonts w:ascii="Calibri" w:eastAsia="Times New Roman" w:hAnsi="Calibri" w:cs="Times New Roman"/>
          <w:b/>
          <w:bCs/>
          <w:kern w:val="0"/>
          <w:sz w:val="24"/>
          <w:szCs w:val="24"/>
          <w14:ligatures w14:val="none"/>
        </w:rPr>
        <w:t>Management arrangements and BAFUNCS support</w:t>
      </w:r>
    </w:p>
    <w:p w14:paraId="5EBCF686" w14:textId="3EC8A344" w:rsidR="00C16BA9" w:rsidRDefault="00A770FC" w:rsidP="00BC0F45">
      <w:pPr>
        <w:spacing w:before="200" w:after="200"/>
        <w:jc w:val="both"/>
        <w:rPr>
          <w:rFonts w:ascii="Calibri" w:eastAsia="Times New Roman" w:hAnsi="Calibri" w:cs="Times New Roman"/>
          <w:bCs/>
          <w:kern w:val="0"/>
          <w14:ligatures w14:val="none"/>
        </w:rPr>
      </w:pPr>
      <w:r w:rsidRPr="006A3F5C">
        <w:rPr>
          <w:rFonts w:ascii="Calibri" w:eastAsia="Times New Roman" w:hAnsi="Calibri" w:cs="Times New Roman"/>
          <w:bCs/>
          <w:kern w:val="0"/>
          <w14:ligatures w14:val="none"/>
        </w:rPr>
        <w:t>The UNCRP</w:t>
      </w:r>
      <w:r w:rsidR="006A3F5C" w:rsidRPr="006A3F5C">
        <w:rPr>
          <w:rFonts w:ascii="Calibri" w:eastAsia="Times New Roman" w:hAnsi="Calibri" w:cs="Times New Roman"/>
          <w:bCs/>
          <w:kern w:val="0"/>
          <w14:ligatures w14:val="none"/>
        </w:rPr>
        <w:t xml:space="preserve"> </w:t>
      </w:r>
      <w:r w:rsidR="00A00FF5" w:rsidRPr="006A3F5C">
        <w:rPr>
          <w:rFonts w:ascii="Calibri" w:eastAsia="Times New Roman" w:hAnsi="Calibri" w:cs="Times New Roman"/>
          <w:bCs/>
          <w:kern w:val="0"/>
          <w14:ligatures w14:val="none"/>
        </w:rPr>
        <w:t>is managed</w:t>
      </w:r>
      <w:r w:rsidR="006A3F5C" w:rsidRPr="006A3F5C">
        <w:rPr>
          <w:rFonts w:ascii="Calibri" w:eastAsia="Times New Roman" w:hAnsi="Calibri" w:cs="Times New Roman"/>
          <w:bCs/>
          <w:kern w:val="0"/>
          <w14:ligatures w14:val="none"/>
        </w:rPr>
        <w:t xml:space="preserve"> by a volunteer coordinator</w:t>
      </w:r>
      <w:r w:rsidR="00367D6F">
        <w:rPr>
          <w:rFonts w:ascii="Calibri" w:eastAsia="Times New Roman" w:hAnsi="Calibri" w:cs="Times New Roman"/>
          <w:bCs/>
          <w:kern w:val="0"/>
          <w14:ligatures w14:val="none"/>
        </w:rPr>
        <w:t xml:space="preserve"> - </w:t>
      </w:r>
      <w:r w:rsidR="006A3F5C" w:rsidRPr="006A3F5C">
        <w:rPr>
          <w:rFonts w:ascii="Calibri" w:eastAsia="Times New Roman" w:hAnsi="Calibri" w:cs="Times New Roman"/>
          <w:bCs/>
          <w:kern w:val="0"/>
          <w14:ligatures w14:val="none"/>
        </w:rPr>
        <w:t xml:space="preserve">currently Nicholas </w:t>
      </w:r>
      <w:r w:rsidR="00A00FF5" w:rsidRPr="006A3F5C">
        <w:rPr>
          <w:rFonts w:ascii="Calibri" w:eastAsia="Times New Roman" w:hAnsi="Calibri" w:cs="Times New Roman"/>
          <w:bCs/>
          <w:kern w:val="0"/>
          <w14:ligatures w14:val="none"/>
        </w:rPr>
        <w:t>Rosellini</w:t>
      </w:r>
      <w:r w:rsidR="00367D6F">
        <w:rPr>
          <w:rFonts w:ascii="Calibri" w:eastAsia="Times New Roman" w:hAnsi="Calibri" w:cs="Times New Roman"/>
          <w:bCs/>
          <w:kern w:val="0"/>
          <w14:ligatures w14:val="none"/>
        </w:rPr>
        <w:t xml:space="preserve"> - </w:t>
      </w:r>
      <w:r w:rsidR="00A00FF5" w:rsidRPr="006A3F5C">
        <w:rPr>
          <w:rFonts w:ascii="Calibri" w:eastAsia="Times New Roman" w:hAnsi="Calibri" w:cs="Times New Roman"/>
          <w:bCs/>
          <w:kern w:val="0"/>
          <w14:ligatures w14:val="none"/>
        </w:rPr>
        <w:t>who</w:t>
      </w:r>
      <w:r w:rsidR="006A3F5C" w:rsidRPr="006A3F5C">
        <w:rPr>
          <w:rFonts w:ascii="Calibri" w:eastAsia="Times New Roman" w:hAnsi="Calibri" w:cs="Times New Roman"/>
          <w:bCs/>
          <w:kern w:val="0"/>
          <w14:ligatures w14:val="none"/>
        </w:rPr>
        <w:t xml:space="preserve"> replaced Michael As</w:t>
      </w:r>
      <w:r w:rsidR="004F2D7B">
        <w:rPr>
          <w:rFonts w:ascii="Calibri" w:eastAsia="Times New Roman" w:hAnsi="Calibri" w:cs="Times New Roman"/>
          <w:bCs/>
          <w:kern w:val="0"/>
          <w14:ligatures w14:val="none"/>
        </w:rPr>
        <w:t>kw</w:t>
      </w:r>
      <w:r w:rsidR="006A3F5C" w:rsidRPr="006A3F5C">
        <w:rPr>
          <w:rFonts w:ascii="Calibri" w:eastAsia="Times New Roman" w:hAnsi="Calibri" w:cs="Times New Roman"/>
          <w:bCs/>
          <w:kern w:val="0"/>
          <w14:ligatures w14:val="none"/>
        </w:rPr>
        <w:t xml:space="preserve">ith in 2021. </w:t>
      </w:r>
      <w:r w:rsidR="00367D6F">
        <w:rPr>
          <w:rFonts w:ascii="Calibri" w:eastAsia="Times New Roman" w:hAnsi="Calibri" w:cs="Times New Roman"/>
          <w:bCs/>
          <w:kern w:val="0"/>
          <w14:ligatures w14:val="none"/>
        </w:rPr>
        <w:t xml:space="preserve"> </w:t>
      </w:r>
      <w:r w:rsidR="006A3F5C" w:rsidRPr="006A3F5C">
        <w:rPr>
          <w:rFonts w:ascii="Calibri" w:eastAsia="Times New Roman" w:hAnsi="Calibri" w:cs="Times New Roman"/>
          <w:bCs/>
          <w:kern w:val="0"/>
          <w14:ligatures w14:val="none"/>
        </w:rPr>
        <w:t xml:space="preserve">The coordinator is a member of the BAFUNCS executive </w:t>
      </w:r>
      <w:r w:rsidRPr="006A3F5C">
        <w:rPr>
          <w:rFonts w:ascii="Calibri" w:eastAsia="Times New Roman" w:hAnsi="Calibri" w:cs="Times New Roman"/>
          <w:bCs/>
          <w:kern w:val="0"/>
          <w14:ligatures w14:val="none"/>
        </w:rPr>
        <w:t>committee and</w:t>
      </w:r>
      <w:r w:rsidR="006A3F5C" w:rsidRPr="006A3F5C">
        <w:rPr>
          <w:rFonts w:ascii="Calibri" w:eastAsia="Times New Roman" w:hAnsi="Calibri" w:cs="Times New Roman"/>
          <w:bCs/>
          <w:kern w:val="0"/>
          <w14:ligatures w14:val="none"/>
        </w:rPr>
        <w:t xml:space="preserve"> is responsible for the use of a modest budget provided to support the archival process and for liaison with the Bodleian Library in ensuring the successful archival of members’ contributions.</w:t>
      </w:r>
      <w:r w:rsidR="00367D6F">
        <w:rPr>
          <w:rFonts w:ascii="Calibri" w:eastAsia="Times New Roman" w:hAnsi="Calibri" w:cs="Times New Roman"/>
          <w:bCs/>
          <w:kern w:val="0"/>
          <w14:ligatures w14:val="none"/>
        </w:rPr>
        <w:t xml:space="preserve"> </w:t>
      </w:r>
      <w:r w:rsidR="006A3F5C" w:rsidRPr="006A3F5C">
        <w:rPr>
          <w:rFonts w:ascii="Calibri" w:eastAsia="Times New Roman" w:hAnsi="Calibri" w:cs="Times New Roman"/>
          <w:bCs/>
          <w:kern w:val="0"/>
          <w14:ligatures w14:val="none"/>
        </w:rPr>
        <w:t xml:space="preserve"> The coordinator is supported by an editor</w:t>
      </w:r>
      <w:r w:rsidR="00367D6F">
        <w:rPr>
          <w:rFonts w:ascii="Calibri" w:eastAsia="Times New Roman" w:hAnsi="Calibri" w:cs="Times New Roman"/>
          <w:bCs/>
          <w:kern w:val="0"/>
          <w14:ligatures w14:val="none"/>
        </w:rPr>
        <w:t xml:space="preserve"> - </w:t>
      </w:r>
      <w:r w:rsidR="006A3F5C" w:rsidRPr="006A3F5C">
        <w:rPr>
          <w:rFonts w:ascii="Calibri" w:eastAsia="Times New Roman" w:hAnsi="Calibri" w:cs="Times New Roman"/>
          <w:bCs/>
          <w:kern w:val="0"/>
          <w14:ligatures w14:val="none"/>
        </w:rPr>
        <w:t>presently Terry Jones</w:t>
      </w:r>
      <w:r w:rsidR="00367D6F">
        <w:rPr>
          <w:rFonts w:ascii="Calibri" w:eastAsia="Times New Roman" w:hAnsi="Calibri" w:cs="Times New Roman"/>
          <w:bCs/>
          <w:kern w:val="0"/>
          <w14:ligatures w14:val="none"/>
        </w:rPr>
        <w:t xml:space="preserve"> - </w:t>
      </w:r>
      <w:r w:rsidR="006A3F5C" w:rsidRPr="006A3F5C">
        <w:rPr>
          <w:rFonts w:ascii="Calibri" w:eastAsia="Times New Roman" w:hAnsi="Calibri" w:cs="Times New Roman"/>
          <w:bCs/>
          <w:kern w:val="0"/>
          <w14:ligatures w14:val="none"/>
        </w:rPr>
        <w:t xml:space="preserve">who replaced Bill Jackson in September 2024. </w:t>
      </w:r>
    </w:p>
    <w:p w14:paraId="2D5B3DCE" w14:textId="3AE19ACB" w:rsidR="008C7C29" w:rsidRPr="004D457A" w:rsidRDefault="006A3F5C" w:rsidP="00BC0F45">
      <w:pPr>
        <w:spacing w:before="200" w:after="200"/>
        <w:jc w:val="both"/>
        <w:rPr>
          <w:rFonts w:ascii="Calibri" w:eastAsia="Times New Roman" w:hAnsi="Calibri" w:cs="Times New Roman"/>
          <w:bCs/>
          <w:kern w:val="0"/>
          <w14:ligatures w14:val="none"/>
        </w:rPr>
      </w:pPr>
      <w:r w:rsidRPr="006A3F5C">
        <w:rPr>
          <w:rFonts w:ascii="Calibri" w:eastAsia="Times New Roman" w:hAnsi="Calibri" w:cs="Times New Roman"/>
          <w:bCs/>
          <w:kern w:val="0"/>
          <w14:ligatures w14:val="none"/>
        </w:rPr>
        <w:t xml:space="preserve">There is a dedicated section in the BAFUNCS website to the UNCRP, which includes access to the </w:t>
      </w:r>
      <w:r w:rsidR="00065671">
        <w:rPr>
          <w:rFonts w:ascii="Calibri" w:eastAsia="Times New Roman" w:hAnsi="Calibri" w:cs="Times New Roman"/>
          <w:bCs/>
          <w:kern w:val="0"/>
          <w14:ligatures w14:val="none"/>
        </w:rPr>
        <w:t xml:space="preserve">Guide </w:t>
      </w:r>
      <w:r w:rsidR="00425108">
        <w:rPr>
          <w:rFonts w:ascii="Calibri" w:eastAsia="Times New Roman" w:hAnsi="Calibri" w:cs="Times New Roman"/>
          <w:bCs/>
          <w:kern w:val="0"/>
          <w14:ligatures w14:val="none"/>
        </w:rPr>
        <w:t xml:space="preserve">for Researchers (see Annex 1) </w:t>
      </w:r>
      <w:r w:rsidR="00065671">
        <w:rPr>
          <w:rFonts w:ascii="Calibri" w:eastAsia="Times New Roman" w:hAnsi="Calibri" w:cs="Times New Roman"/>
          <w:bCs/>
          <w:kern w:val="0"/>
          <w14:ligatures w14:val="none"/>
        </w:rPr>
        <w:t xml:space="preserve">and to </w:t>
      </w:r>
      <w:r w:rsidR="00065671" w:rsidRPr="004D457A">
        <w:rPr>
          <w:rFonts w:ascii="Calibri" w:eastAsia="Times New Roman" w:hAnsi="Calibri" w:cs="Times New Roman"/>
          <w:bCs/>
          <w:kern w:val="0"/>
          <w14:ligatures w14:val="none"/>
        </w:rPr>
        <w:t xml:space="preserve">the </w:t>
      </w:r>
      <w:bookmarkStart w:id="1" w:name="_Toc45359704"/>
      <w:r w:rsidR="008C7C29" w:rsidRPr="004D457A">
        <w:rPr>
          <w:rFonts w:ascii="Calibri" w:eastAsia="Times New Roman" w:hAnsi="Calibri" w:cs="Times New Roman"/>
          <w:bCs/>
          <w:kern w:val="0"/>
          <w14:ligatures w14:val="none"/>
        </w:rPr>
        <w:t>Review of UNCRP Activities under Phase I (1989</w:t>
      </w:r>
      <w:r w:rsidR="00367D6F">
        <w:rPr>
          <w:rFonts w:ascii="Calibri" w:eastAsia="Times New Roman" w:hAnsi="Calibri" w:cs="Times New Roman"/>
          <w:bCs/>
          <w:kern w:val="0"/>
          <w14:ligatures w14:val="none"/>
        </w:rPr>
        <w:t>-</w:t>
      </w:r>
      <w:r w:rsidR="008C7C29" w:rsidRPr="004D457A">
        <w:rPr>
          <w:rFonts w:ascii="Calibri" w:eastAsia="Times New Roman" w:hAnsi="Calibri" w:cs="Times New Roman"/>
          <w:bCs/>
          <w:kern w:val="0"/>
          <w14:ligatures w14:val="none"/>
        </w:rPr>
        <w:t xml:space="preserve">95) and Phase II (2003 </w:t>
      </w:r>
      <w:r w:rsidR="00367D6F">
        <w:rPr>
          <w:rFonts w:ascii="Calibri" w:eastAsia="Times New Roman" w:hAnsi="Calibri" w:cs="Times New Roman"/>
          <w:bCs/>
          <w:kern w:val="0"/>
          <w14:ligatures w14:val="none"/>
        </w:rPr>
        <w:t>-</w:t>
      </w:r>
      <w:r w:rsidR="008C7C29" w:rsidRPr="004D457A">
        <w:rPr>
          <w:rFonts w:ascii="Calibri" w:eastAsia="Times New Roman" w:hAnsi="Calibri" w:cs="Times New Roman"/>
          <w:bCs/>
          <w:kern w:val="0"/>
          <w14:ligatures w14:val="none"/>
        </w:rPr>
        <w:t>2021), Part I Results and Recommendations</w:t>
      </w:r>
      <w:r w:rsidR="004D457A" w:rsidRPr="004D457A">
        <w:rPr>
          <w:rFonts w:ascii="Calibri" w:eastAsia="Times New Roman" w:hAnsi="Calibri" w:cs="Times New Roman"/>
          <w:bCs/>
          <w:kern w:val="0"/>
          <w14:ligatures w14:val="none"/>
        </w:rPr>
        <w:t xml:space="preserve"> by Michael As</w:t>
      </w:r>
      <w:r w:rsidR="002B58E2">
        <w:rPr>
          <w:rFonts w:ascii="Calibri" w:eastAsia="Times New Roman" w:hAnsi="Calibri" w:cs="Times New Roman"/>
          <w:bCs/>
          <w:kern w:val="0"/>
          <w14:ligatures w14:val="none"/>
        </w:rPr>
        <w:t>kw</w:t>
      </w:r>
      <w:r w:rsidR="004D457A" w:rsidRPr="004D457A">
        <w:rPr>
          <w:rFonts w:ascii="Calibri" w:eastAsia="Times New Roman" w:hAnsi="Calibri" w:cs="Times New Roman"/>
          <w:bCs/>
          <w:kern w:val="0"/>
          <w14:ligatures w14:val="none"/>
        </w:rPr>
        <w:t xml:space="preserve">ith. </w:t>
      </w:r>
    </w:p>
    <w:p w14:paraId="7E640C57" w14:textId="7A7F10DB" w:rsidR="00B4258D" w:rsidRPr="007D2123" w:rsidRDefault="00367D6F" w:rsidP="00BC0F45">
      <w:pPr>
        <w:spacing w:before="200" w:after="200"/>
        <w:jc w:val="both"/>
        <w:rPr>
          <w:rFonts w:ascii="Calibri" w:hAnsi="Calibri" w:cs="Calibri"/>
          <w:b/>
          <w:bCs/>
          <w:sz w:val="24"/>
          <w:szCs w:val="24"/>
        </w:rPr>
      </w:pPr>
      <w:r>
        <w:rPr>
          <w:rFonts w:ascii="Calibri" w:hAnsi="Calibri" w:cs="Calibri"/>
          <w:b/>
          <w:bCs/>
          <w:sz w:val="24"/>
          <w:szCs w:val="24"/>
        </w:rPr>
        <w:t xml:space="preserve">4.  </w:t>
      </w:r>
      <w:r w:rsidR="00173FEF" w:rsidRPr="007D2123">
        <w:rPr>
          <w:rFonts w:ascii="Calibri" w:hAnsi="Calibri" w:cs="Calibri"/>
          <w:b/>
          <w:bCs/>
          <w:sz w:val="24"/>
          <w:szCs w:val="24"/>
        </w:rPr>
        <w:t xml:space="preserve">Financing of </w:t>
      </w:r>
      <w:r w:rsidR="00B4258D" w:rsidRPr="007D2123">
        <w:rPr>
          <w:rFonts w:ascii="Calibri" w:hAnsi="Calibri" w:cs="Calibri"/>
          <w:b/>
          <w:bCs/>
          <w:sz w:val="24"/>
          <w:szCs w:val="24"/>
        </w:rPr>
        <w:t>cataloguing</w:t>
      </w:r>
      <w:r w:rsidR="00173FEF" w:rsidRPr="007D2123">
        <w:rPr>
          <w:rFonts w:ascii="Calibri" w:hAnsi="Calibri" w:cs="Calibri"/>
          <w:b/>
          <w:bCs/>
          <w:sz w:val="24"/>
          <w:szCs w:val="24"/>
        </w:rPr>
        <w:t xml:space="preserve"> </w:t>
      </w:r>
      <w:r w:rsidR="00C925FD">
        <w:rPr>
          <w:rFonts w:ascii="Calibri" w:hAnsi="Calibri" w:cs="Calibri"/>
          <w:b/>
          <w:bCs/>
          <w:sz w:val="24"/>
          <w:szCs w:val="24"/>
        </w:rPr>
        <w:t xml:space="preserve">the </w:t>
      </w:r>
      <w:r w:rsidR="00173FEF" w:rsidRPr="007D2123">
        <w:rPr>
          <w:rFonts w:ascii="Calibri" w:hAnsi="Calibri" w:cs="Calibri"/>
          <w:b/>
          <w:bCs/>
          <w:sz w:val="24"/>
          <w:szCs w:val="24"/>
        </w:rPr>
        <w:t>archives</w:t>
      </w:r>
    </w:p>
    <w:p w14:paraId="0F27CD56" w14:textId="5797E45D" w:rsidR="0087417E" w:rsidRDefault="00A465EA" w:rsidP="00BC0F45">
      <w:pPr>
        <w:jc w:val="both"/>
        <w:rPr>
          <w:rFonts w:ascii="Calibri" w:eastAsia="Times New Roman" w:hAnsi="Calibri" w:cs="Times New Roman"/>
          <w:b/>
          <w:bCs/>
          <w:i/>
          <w:kern w:val="0"/>
          <w:sz w:val="24"/>
          <w:szCs w:val="30"/>
          <w:lang w:eastAsia="en-GB"/>
          <w14:ligatures w14:val="none"/>
        </w:rPr>
      </w:pPr>
      <w:r w:rsidRPr="007D2123">
        <w:rPr>
          <w:rFonts w:ascii="Calibri" w:hAnsi="Calibri" w:cs="Calibri"/>
        </w:rPr>
        <w:t xml:space="preserve">The earlier stages of UNCRP benefitted from small grants </w:t>
      </w:r>
      <w:r w:rsidR="00050753" w:rsidRPr="007D2123">
        <w:rPr>
          <w:rFonts w:ascii="Calibri" w:hAnsi="Calibri" w:cs="Calibri"/>
        </w:rPr>
        <w:t xml:space="preserve">provided by foundations </w:t>
      </w:r>
      <w:r w:rsidR="0005225F" w:rsidRPr="007D2123">
        <w:rPr>
          <w:rFonts w:ascii="Calibri" w:hAnsi="Calibri" w:cs="Calibri"/>
        </w:rPr>
        <w:t xml:space="preserve">to cover the cost of </w:t>
      </w:r>
      <w:r w:rsidR="00DD5989">
        <w:rPr>
          <w:rFonts w:ascii="Calibri" w:hAnsi="Calibri" w:cs="Calibri"/>
        </w:rPr>
        <w:t xml:space="preserve">cataloguing and </w:t>
      </w:r>
      <w:r w:rsidR="0005225F" w:rsidRPr="007D2123">
        <w:rPr>
          <w:rFonts w:ascii="Calibri" w:hAnsi="Calibri" w:cs="Calibri"/>
        </w:rPr>
        <w:t xml:space="preserve">archiving the materials. </w:t>
      </w:r>
      <w:r w:rsidR="00367D6F">
        <w:rPr>
          <w:rFonts w:ascii="Calibri" w:hAnsi="Calibri" w:cs="Calibri"/>
        </w:rPr>
        <w:t xml:space="preserve"> </w:t>
      </w:r>
      <w:r w:rsidR="0005225F" w:rsidRPr="007D2123">
        <w:rPr>
          <w:rFonts w:ascii="Calibri" w:hAnsi="Calibri" w:cs="Calibri"/>
        </w:rPr>
        <w:t xml:space="preserve">At present the BAFUNCS budget </w:t>
      </w:r>
      <w:r w:rsidR="00ED39BE" w:rsidRPr="007D2123">
        <w:rPr>
          <w:rFonts w:ascii="Calibri" w:hAnsi="Calibri" w:cs="Calibri"/>
        </w:rPr>
        <w:t>can</w:t>
      </w:r>
      <w:r w:rsidR="0005225F" w:rsidRPr="007D2123">
        <w:rPr>
          <w:rFonts w:ascii="Calibri" w:hAnsi="Calibri" w:cs="Calibri"/>
        </w:rPr>
        <w:t xml:space="preserve"> provide only modest support and does not </w:t>
      </w:r>
      <w:r w:rsidR="00460157" w:rsidRPr="007D2123">
        <w:rPr>
          <w:rFonts w:ascii="Calibri" w:hAnsi="Calibri" w:cs="Calibri"/>
        </w:rPr>
        <w:t xml:space="preserve">cover existing requirements. </w:t>
      </w:r>
      <w:r w:rsidR="00367D6F">
        <w:rPr>
          <w:rFonts w:ascii="Calibri" w:hAnsi="Calibri" w:cs="Calibri"/>
        </w:rPr>
        <w:t xml:space="preserve"> </w:t>
      </w:r>
      <w:r w:rsidR="00460157" w:rsidRPr="007D2123">
        <w:rPr>
          <w:rFonts w:ascii="Calibri" w:hAnsi="Calibri" w:cs="Calibri"/>
        </w:rPr>
        <w:t xml:space="preserve">Some members have made generous contributions to </w:t>
      </w:r>
      <w:r w:rsidR="00813878">
        <w:rPr>
          <w:rFonts w:ascii="Calibri" w:hAnsi="Calibri" w:cs="Calibri"/>
        </w:rPr>
        <w:t xml:space="preserve">support </w:t>
      </w:r>
      <w:r w:rsidR="00460157" w:rsidRPr="007D2123">
        <w:rPr>
          <w:rFonts w:ascii="Calibri" w:hAnsi="Calibri" w:cs="Calibri"/>
        </w:rPr>
        <w:t>archiving costs</w:t>
      </w:r>
      <w:r w:rsidR="001B62DD" w:rsidRPr="007D2123">
        <w:rPr>
          <w:rFonts w:ascii="Calibri" w:hAnsi="Calibri" w:cs="Calibri"/>
        </w:rPr>
        <w:t xml:space="preserve">. </w:t>
      </w:r>
      <w:r w:rsidR="00367D6F">
        <w:rPr>
          <w:rFonts w:ascii="Calibri" w:hAnsi="Calibri" w:cs="Calibri"/>
        </w:rPr>
        <w:t xml:space="preserve"> </w:t>
      </w:r>
      <w:r w:rsidR="00B4258D" w:rsidRPr="007D2123">
        <w:rPr>
          <w:rFonts w:ascii="Calibri" w:hAnsi="Calibri" w:cs="Calibri"/>
        </w:rPr>
        <w:t xml:space="preserve">Please indicate if you would be willing to donate to the costs of cataloguing contributions to the UNCRP, through the Bodleian Library. </w:t>
      </w:r>
    </w:p>
    <w:p w14:paraId="60227FB3"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3B1C3E38" w14:textId="77777777" w:rsidR="00A74B53" w:rsidRPr="00BC0F45" w:rsidRDefault="00A74B53" w:rsidP="00BC0F45">
      <w:pPr>
        <w:spacing w:before="120" w:after="120" w:line="240" w:lineRule="auto"/>
        <w:outlineLvl w:val="1"/>
        <w:rPr>
          <w:rFonts w:ascii="Calibri" w:eastAsia="Times New Roman" w:hAnsi="Calibri" w:cs="Times New Roman"/>
          <w:iCs/>
          <w:kern w:val="0"/>
          <w:sz w:val="28"/>
          <w:szCs w:val="28"/>
          <w:lang w:eastAsia="en-GB"/>
          <w14:ligatures w14:val="none"/>
        </w:rPr>
      </w:pPr>
    </w:p>
    <w:p w14:paraId="1BFDE740"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0C0B453E"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75495E89"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5062DE1F"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47CBFC9B"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50D30706"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58E93699" w14:textId="77777777" w:rsidR="00A74B53" w:rsidRDefault="00A74B53"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06765F48" w14:textId="77777777" w:rsidR="00BC0F45" w:rsidRDefault="00BC0F45"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4CB0014E" w14:textId="77777777" w:rsidR="00B938EF" w:rsidRDefault="00B938EF"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7DB237A7" w14:textId="77777777" w:rsidR="00B938EF" w:rsidRDefault="00B938EF"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6A8A0CD3" w14:textId="77777777" w:rsidR="00B938EF" w:rsidRDefault="00B938EF"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1BCC3B20" w14:textId="77777777" w:rsidR="00B938EF" w:rsidRDefault="00B938EF"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p>
    <w:p w14:paraId="3FE180EE" w14:textId="4D1AE4E6" w:rsidR="00AF5D71" w:rsidRPr="005B45EC" w:rsidRDefault="00AF5D71" w:rsidP="00071272">
      <w:pPr>
        <w:spacing w:before="120" w:after="120" w:line="240" w:lineRule="auto"/>
        <w:ind w:left="720" w:hanging="720"/>
        <w:outlineLvl w:val="1"/>
        <w:rPr>
          <w:rFonts w:ascii="Calibri" w:eastAsia="Times New Roman" w:hAnsi="Calibri" w:cs="Times New Roman"/>
          <w:b/>
          <w:bCs/>
          <w:i/>
          <w:kern w:val="0"/>
          <w:sz w:val="28"/>
          <w:szCs w:val="28"/>
          <w:lang w:eastAsia="en-GB"/>
          <w14:ligatures w14:val="none"/>
        </w:rPr>
      </w:pPr>
      <w:r w:rsidRPr="005B45EC">
        <w:rPr>
          <w:rFonts w:ascii="Calibri" w:eastAsia="Times New Roman" w:hAnsi="Calibri" w:cs="Times New Roman"/>
          <w:b/>
          <w:bCs/>
          <w:i/>
          <w:kern w:val="0"/>
          <w:sz w:val="28"/>
          <w:szCs w:val="28"/>
          <w:lang w:eastAsia="en-GB"/>
          <w14:ligatures w14:val="none"/>
        </w:rPr>
        <w:lastRenderedPageBreak/>
        <w:t xml:space="preserve">Annex 1: information note on </w:t>
      </w:r>
      <w:r w:rsidR="00A770FC" w:rsidRPr="005B45EC">
        <w:rPr>
          <w:rFonts w:ascii="Calibri" w:eastAsia="Times New Roman" w:hAnsi="Calibri" w:cs="Times New Roman"/>
          <w:b/>
          <w:bCs/>
          <w:i/>
          <w:kern w:val="0"/>
          <w:sz w:val="28"/>
          <w:szCs w:val="28"/>
          <w:lang w:eastAsia="en-GB"/>
          <w14:ligatures w14:val="none"/>
        </w:rPr>
        <w:t>UNCRP.</w:t>
      </w:r>
    </w:p>
    <w:p w14:paraId="2A4CB35A" w14:textId="1C5194E5" w:rsidR="00266034" w:rsidRPr="00367D6F" w:rsidRDefault="00266034" w:rsidP="00864F30">
      <w:pPr>
        <w:spacing w:before="120" w:after="120" w:line="240" w:lineRule="auto"/>
        <w:ind w:left="720" w:hanging="720"/>
        <w:outlineLvl w:val="0"/>
        <w:rPr>
          <w:rFonts w:ascii="Calibri" w:eastAsia="Times New Roman" w:hAnsi="Calibri" w:cs="Times New Roman"/>
          <w:b/>
          <w:bCs/>
          <w:iCs/>
          <w:kern w:val="0"/>
          <w:sz w:val="24"/>
          <w:szCs w:val="24"/>
          <w:lang w:eastAsia="en-GB"/>
          <w14:ligatures w14:val="none"/>
        </w:rPr>
      </w:pPr>
      <w:r w:rsidRPr="00367D6F">
        <w:rPr>
          <w:rFonts w:ascii="Calibri" w:eastAsia="Times New Roman" w:hAnsi="Calibri" w:cs="Times New Roman"/>
          <w:b/>
          <w:bCs/>
          <w:iCs/>
          <w:kern w:val="0"/>
          <w:sz w:val="24"/>
          <w:szCs w:val="24"/>
          <w:lang w:eastAsia="en-GB"/>
          <w14:ligatures w14:val="none"/>
        </w:rPr>
        <w:t xml:space="preserve">Purpose of the UNCRP </w:t>
      </w:r>
    </w:p>
    <w:p w14:paraId="4523058E" w14:textId="0662FE5F" w:rsidR="00160FBC" w:rsidRDefault="009231C2" w:rsidP="00864F30">
      <w:pPr>
        <w:spacing w:before="120" w:after="120" w:line="240" w:lineRule="auto"/>
        <w:ind w:left="720" w:hanging="720"/>
        <w:outlineLvl w:val="0"/>
        <w:rPr>
          <w:rFonts w:ascii="Calibri" w:eastAsia="Times New Roman" w:hAnsi="Calibri" w:cs="Times New Roman"/>
          <w:iCs/>
          <w:kern w:val="0"/>
          <w:lang w:eastAsia="en-GB"/>
          <w14:ligatures w14:val="none"/>
        </w:rPr>
      </w:pPr>
      <w:r w:rsidRPr="00DB6932">
        <w:rPr>
          <w:rFonts w:ascii="Calibri" w:eastAsia="Times New Roman" w:hAnsi="Calibri" w:cs="Times New Roman"/>
          <w:iCs/>
          <w:kern w:val="0"/>
          <w:lang w:eastAsia="en-GB"/>
          <w14:ligatures w14:val="none"/>
        </w:rPr>
        <w:t xml:space="preserve">The overall purpose of the UNCRP is to support members in archiving </w:t>
      </w:r>
      <w:r w:rsidR="00367D6F">
        <w:rPr>
          <w:rFonts w:ascii="Calibri" w:eastAsia="Times New Roman" w:hAnsi="Calibri" w:cs="Times New Roman"/>
          <w:iCs/>
          <w:kern w:val="0"/>
          <w:lang w:eastAsia="en-GB"/>
          <w14:ligatures w14:val="none"/>
        </w:rPr>
        <w:t xml:space="preserve">- </w:t>
      </w:r>
      <w:r w:rsidRPr="00DB6932">
        <w:rPr>
          <w:rFonts w:ascii="Calibri" w:eastAsia="Times New Roman" w:hAnsi="Calibri" w:cs="Times New Roman"/>
          <w:iCs/>
          <w:kern w:val="0"/>
          <w:lang w:eastAsia="en-GB"/>
          <w14:ligatures w14:val="none"/>
        </w:rPr>
        <w:t>for use of researchers an</w:t>
      </w:r>
      <w:r w:rsidR="007C1FD0">
        <w:rPr>
          <w:rFonts w:ascii="Calibri" w:eastAsia="Times New Roman" w:hAnsi="Calibri" w:cs="Times New Roman"/>
          <w:iCs/>
          <w:kern w:val="0"/>
          <w:lang w:eastAsia="en-GB"/>
          <w14:ligatures w14:val="none"/>
        </w:rPr>
        <w:t xml:space="preserve">d </w:t>
      </w:r>
      <w:r w:rsidRPr="00DB6932">
        <w:rPr>
          <w:rFonts w:ascii="Calibri" w:eastAsia="Times New Roman" w:hAnsi="Calibri" w:cs="Times New Roman"/>
          <w:iCs/>
          <w:kern w:val="0"/>
          <w:lang w:eastAsia="en-GB"/>
          <w14:ligatures w14:val="none"/>
        </w:rPr>
        <w:t>students</w:t>
      </w:r>
      <w:r w:rsidR="00367D6F">
        <w:rPr>
          <w:rFonts w:ascii="Calibri" w:eastAsia="Times New Roman" w:hAnsi="Calibri" w:cs="Times New Roman"/>
          <w:iCs/>
          <w:kern w:val="0"/>
          <w:lang w:eastAsia="en-GB"/>
          <w14:ligatures w14:val="none"/>
        </w:rPr>
        <w:t xml:space="preserve"> -</w:t>
      </w:r>
      <w:r w:rsidRPr="00DB6932">
        <w:rPr>
          <w:rFonts w:ascii="Calibri" w:eastAsia="Times New Roman" w:hAnsi="Calibri" w:cs="Times New Roman"/>
          <w:iCs/>
          <w:kern w:val="0"/>
          <w:lang w:eastAsia="en-GB"/>
          <w14:ligatures w14:val="none"/>
        </w:rPr>
        <w:t xml:space="preserve"> </w:t>
      </w:r>
      <w:r w:rsidR="00DB6932" w:rsidRPr="00DB6932">
        <w:rPr>
          <w:rFonts w:ascii="Calibri" w:eastAsia="Times New Roman" w:hAnsi="Calibri" w:cs="Times New Roman"/>
          <w:iCs/>
          <w:kern w:val="0"/>
          <w:lang w:eastAsia="en-GB"/>
          <w14:ligatures w14:val="none"/>
        </w:rPr>
        <w:t>their experience of working for the United Nations.</w:t>
      </w:r>
      <w:r w:rsidR="002D3A94">
        <w:rPr>
          <w:rFonts w:ascii="Calibri" w:eastAsia="Times New Roman" w:hAnsi="Calibri" w:cs="Times New Roman"/>
          <w:iCs/>
          <w:kern w:val="0"/>
          <w:lang w:eastAsia="en-GB"/>
          <w14:ligatures w14:val="none"/>
        </w:rPr>
        <w:t xml:space="preserve"> </w:t>
      </w:r>
      <w:r w:rsidR="00367D6F">
        <w:rPr>
          <w:rFonts w:ascii="Calibri" w:eastAsia="Times New Roman" w:hAnsi="Calibri" w:cs="Times New Roman"/>
          <w:iCs/>
          <w:kern w:val="0"/>
          <w:lang w:eastAsia="en-GB"/>
          <w14:ligatures w14:val="none"/>
        </w:rPr>
        <w:t xml:space="preserve"> </w:t>
      </w:r>
      <w:r w:rsidR="00160FBC">
        <w:rPr>
          <w:rFonts w:ascii="Calibri" w:eastAsia="Times New Roman" w:hAnsi="Calibri" w:cs="Times New Roman"/>
          <w:iCs/>
          <w:kern w:val="0"/>
          <w:lang w:eastAsia="en-GB"/>
          <w14:ligatures w14:val="none"/>
        </w:rPr>
        <w:t xml:space="preserve">It is designed to provide an incentive to members to </w:t>
      </w:r>
      <w:proofErr w:type="gramStart"/>
      <w:r w:rsidR="00160FBC">
        <w:rPr>
          <w:rFonts w:ascii="Calibri" w:eastAsia="Times New Roman" w:hAnsi="Calibri" w:cs="Times New Roman"/>
          <w:iCs/>
          <w:kern w:val="0"/>
          <w:lang w:eastAsia="en-GB"/>
          <w14:ligatures w14:val="none"/>
        </w:rPr>
        <w:t>make a contribution</w:t>
      </w:r>
      <w:proofErr w:type="gramEnd"/>
      <w:r w:rsidR="00160FBC">
        <w:rPr>
          <w:rFonts w:ascii="Calibri" w:eastAsia="Times New Roman" w:hAnsi="Calibri" w:cs="Times New Roman"/>
          <w:iCs/>
          <w:kern w:val="0"/>
          <w:lang w:eastAsia="en-GB"/>
          <w14:ligatures w14:val="none"/>
        </w:rPr>
        <w:t xml:space="preserve"> that may </w:t>
      </w:r>
      <w:r w:rsidR="0087417E">
        <w:rPr>
          <w:rFonts w:ascii="Calibri" w:eastAsia="Times New Roman" w:hAnsi="Calibri" w:cs="Times New Roman"/>
          <w:iCs/>
          <w:kern w:val="0"/>
          <w:lang w:eastAsia="en-GB"/>
          <w14:ligatures w14:val="none"/>
        </w:rPr>
        <w:t>satisfy any of these purposes:</w:t>
      </w:r>
    </w:p>
    <w:p w14:paraId="4CC55AA5" w14:textId="1EC53F95" w:rsidR="00F0274B" w:rsidRPr="00F0274B" w:rsidRDefault="00F0274B" w:rsidP="00864F30">
      <w:pPr>
        <w:spacing w:before="120" w:after="120" w:line="240" w:lineRule="auto"/>
        <w:ind w:left="720" w:hanging="720"/>
        <w:outlineLvl w:val="0"/>
        <w:rPr>
          <w:rFonts w:ascii="Calibri" w:eastAsia="Times New Roman" w:hAnsi="Calibri" w:cs="Times New Roman"/>
          <w:iCs/>
          <w:kern w:val="0"/>
          <w:lang w:eastAsia="en-GB"/>
          <w14:ligatures w14:val="none"/>
        </w:rPr>
      </w:pPr>
      <w:r w:rsidRPr="00F0274B">
        <w:rPr>
          <w:rFonts w:ascii="Calibri" w:eastAsia="Times New Roman" w:hAnsi="Calibri" w:cs="Times New Roman"/>
          <w:iCs/>
          <w:kern w:val="0"/>
          <w:lang w:eastAsia="en-GB"/>
          <w14:ligatures w14:val="none"/>
        </w:rPr>
        <w:t xml:space="preserve">1.  Historical: </w:t>
      </w:r>
      <w:r w:rsidR="00367D6F">
        <w:rPr>
          <w:rFonts w:ascii="Calibri" w:eastAsia="Times New Roman" w:hAnsi="Calibri" w:cs="Times New Roman"/>
          <w:iCs/>
          <w:kern w:val="0"/>
          <w:lang w:eastAsia="en-GB"/>
          <w14:ligatures w14:val="none"/>
        </w:rPr>
        <w:t xml:space="preserve"> </w:t>
      </w:r>
      <w:r w:rsidRPr="00F0274B">
        <w:rPr>
          <w:rFonts w:ascii="Calibri" w:eastAsia="Times New Roman" w:hAnsi="Calibri" w:cs="Times New Roman"/>
          <w:iCs/>
          <w:kern w:val="0"/>
          <w:lang w:eastAsia="en-GB"/>
          <w14:ligatures w14:val="none"/>
        </w:rPr>
        <w:t>To document the contributions of former UN staff to the UN system, which can be stored in the Bodleian Library, and used by future researchers</w:t>
      </w:r>
    </w:p>
    <w:p w14:paraId="4A333DFD" w14:textId="1024EC08" w:rsidR="00F0274B" w:rsidRPr="00F0274B" w:rsidRDefault="00F0274B" w:rsidP="00F0274B">
      <w:pPr>
        <w:spacing w:before="120" w:after="120" w:line="240" w:lineRule="auto"/>
        <w:ind w:left="720" w:hanging="720"/>
        <w:outlineLvl w:val="1"/>
        <w:rPr>
          <w:rFonts w:ascii="Calibri" w:eastAsia="Times New Roman" w:hAnsi="Calibri" w:cs="Times New Roman"/>
          <w:iCs/>
          <w:kern w:val="0"/>
          <w:lang w:eastAsia="en-GB"/>
          <w14:ligatures w14:val="none"/>
        </w:rPr>
      </w:pPr>
      <w:r w:rsidRPr="00F0274B">
        <w:rPr>
          <w:rFonts w:ascii="Calibri" w:eastAsia="Times New Roman" w:hAnsi="Calibri" w:cs="Times New Roman"/>
          <w:iCs/>
          <w:kern w:val="0"/>
          <w:lang w:eastAsia="en-GB"/>
          <w14:ligatures w14:val="none"/>
        </w:rPr>
        <w:t xml:space="preserve">2.  Professional: </w:t>
      </w:r>
      <w:r w:rsidR="00367D6F">
        <w:rPr>
          <w:rFonts w:ascii="Calibri" w:eastAsia="Times New Roman" w:hAnsi="Calibri" w:cs="Times New Roman"/>
          <w:iCs/>
          <w:kern w:val="0"/>
          <w:lang w:eastAsia="en-GB"/>
          <w14:ligatures w14:val="none"/>
        </w:rPr>
        <w:t xml:space="preserve"> </w:t>
      </w:r>
      <w:r w:rsidRPr="00F0274B">
        <w:rPr>
          <w:rFonts w:ascii="Calibri" w:eastAsia="Times New Roman" w:hAnsi="Calibri" w:cs="Times New Roman"/>
          <w:iCs/>
          <w:kern w:val="0"/>
          <w:lang w:eastAsia="en-GB"/>
          <w14:ligatures w14:val="none"/>
        </w:rPr>
        <w:t>To provide an opportunity for former UN staff to reflect on their careers, and to highlight what they consider as their main professional and personal contributions to the organizations and countries in which they served</w:t>
      </w:r>
    </w:p>
    <w:p w14:paraId="2ADDE8C8" w14:textId="09C855C9" w:rsidR="00F0274B" w:rsidRPr="00F0274B" w:rsidRDefault="00F0274B" w:rsidP="00F0274B">
      <w:pPr>
        <w:spacing w:before="120" w:after="120" w:line="240" w:lineRule="auto"/>
        <w:ind w:left="720" w:hanging="720"/>
        <w:outlineLvl w:val="1"/>
        <w:rPr>
          <w:rFonts w:ascii="Calibri" w:eastAsia="Times New Roman" w:hAnsi="Calibri" w:cs="Times New Roman"/>
          <w:iCs/>
          <w:kern w:val="0"/>
          <w:lang w:eastAsia="en-GB"/>
          <w14:ligatures w14:val="none"/>
        </w:rPr>
      </w:pPr>
      <w:r w:rsidRPr="00F0274B">
        <w:rPr>
          <w:rFonts w:ascii="Calibri" w:eastAsia="Times New Roman" w:hAnsi="Calibri" w:cs="Times New Roman"/>
          <w:iCs/>
          <w:kern w:val="0"/>
          <w:lang w:eastAsia="en-GB"/>
          <w14:ligatures w14:val="none"/>
        </w:rPr>
        <w:t>3.  Personal:</w:t>
      </w:r>
      <w:r w:rsidR="00367D6F">
        <w:rPr>
          <w:rFonts w:ascii="Calibri" w:eastAsia="Times New Roman" w:hAnsi="Calibri" w:cs="Times New Roman"/>
          <w:iCs/>
          <w:kern w:val="0"/>
          <w:lang w:eastAsia="en-GB"/>
          <w14:ligatures w14:val="none"/>
        </w:rPr>
        <w:t xml:space="preserve"> </w:t>
      </w:r>
      <w:r w:rsidRPr="00F0274B">
        <w:rPr>
          <w:rFonts w:ascii="Calibri" w:eastAsia="Times New Roman" w:hAnsi="Calibri" w:cs="Times New Roman"/>
          <w:iCs/>
          <w:kern w:val="0"/>
          <w:lang w:eastAsia="en-GB"/>
          <w14:ligatures w14:val="none"/>
        </w:rPr>
        <w:t xml:space="preserve"> To provide personal insights into the careers of former UN staff, of events and incidents in which they were involved</w:t>
      </w:r>
      <w:r w:rsidR="00367D6F">
        <w:rPr>
          <w:rFonts w:ascii="Calibri" w:eastAsia="Times New Roman" w:hAnsi="Calibri" w:cs="Times New Roman"/>
          <w:iCs/>
          <w:kern w:val="0"/>
          <w:lang w:eastAsia="en-GB"/>
          <w14:ligatures w14:val="none"/>
        </w:rPr>
        <w:t xml:space="preserve"> - </w:t>
      </w:r>
      <w:r w:rsidRPr="00F0274B">
        <w:rPr>
          <w:rFonts w:ascii="Calibri" w:eastAsia="Times New Roman" w:hAnsi="Calibri" w:cs="Times New Roman"/>
          <w:iCs/>
          <w:kern w:val="0"/>
          <w:lang w:eastAsia="en-GB"/>
          <w14:ligatures w14:val="none"/>
        </w:rPr>
        <w:t>both anecdotal and otherwise</w:t>
      </w:r>
      <w:r w:rsidR="00367D6F">
        <w:rPr>
          <w:rFonts w:ascii="Calibri" w:eastAsia="Times New Roman" w:hAnsi="Calibri" w:cs="Times New Roman"/>
          <w:iCs/>
          <w:kern w:val="0"/>
          <w:lang w:eastAsia="en-GB"/>
          <w14:ligatures w14:val="none"/>
        </w:rPr>
        <w:t xml:space="preserve"> - </w:t>
      </w:r>
      <w:r w:rsidRPr="00F0274B">
        <w:rPr>
          <w:rFonts w:ascii="Calibri" w:eastAsia="Times New Roman" w:hAnsi="Calibri" w:cs="Times New Roman"/>
          <w:iCs/>
          <w:kern w:val="0"/>
          <w:lang w:eastAsia="en-GB"/>
          <w14:ligatures w14:val="none"/>
        </w:rPr>
        <w:t>of the people they met, and of the countries where they worked and lived</w:t>
      </w:r>
    </w:p>
    <w:p w14:paraId="74592129" w14:textId="658FB238" w:rsidR="00F0274B" w:rsidRPr="00DB6932" w:rsidRDefault="00F0274B" w:rsidP="00071272">
      <w:pPr>
        <w:spacing w:before="120" w:after="120" w:line="240" w:lineRule="auto"/>
        <w:ind w:left="720" w:hanging="720"/>
        <w:outlineLvl w:val="1"/>
        <w:rPr>
          <w:rFonts w:ascii="Calibri" w:eastAsia="Times New Roman" w:hAnsi="Calibri" w:cs="Times New Roman"/>
          <w:iCs/>
          <w:kern w:val="0"/>
          <w:lang w:eastAsia="en-GB"/>
          <w14:ligatures w14:val="none"/>
        </w:rPr>
      </w:pPr>
      <w:r w:rsidRPr="00F0274B">
        <w:rPr>
          <w:rFonts w:ascii="Calibri" w:eastAsia="Times New Roman" w:hAnsi="Calibri" w:cs="Times New Roman"/>
          <w:iCs/>
          <w:kern w:val="0"/>
          <w:lang w:eastAsia="en-GB"/>
          <w14:ligatures w14:val="none"/>
        </w:rPr>
        <w:t xml:space="preserve">4.  Family: </w:t>
      </w:r>
      <w:r w:rsidR="00367D6F">
        <w:rPr>
          <w:rFonts w:ascii="Calibri" w:eastAsia="Times New Roman" w:hAnsi="Calibri" w:cs="Times New Roman"/>
          <w:iCs/>
          <w:kern w:val="0"/>
          <w:lang w:eastAsia="en-GB"/>
          <w14:ligatures w14:val="none"/>
        </w:rPr>
        <w:t xml:space="preserve"> </w:t>
      </w:r>
      <w:r w:rsidRPr="00F0274B">
        <w:rPr>
          <w:rFonts w:ascii="Calibri" w:eastAsia="Times New Roman" w:hAnsi="Calibri" w:cs="Times New Roman"/>
          <w:iCs/>
          <w:kern w:val="0"/>
          <w:lang w:eastAsia="en-GB"/>
          <w14:ligatures w14:val="none"/>
        </w:rPr>
        <w:t xml:space="preserve">To provide summaries of the lives of former UN staff, which could be of interest to their own families and future generations. </w:t>
      </w:r>
    </w:p>
    <w:p w14:paraId="0BA4CFD2" w14:textId="008DA1AA" w:rsidR="00F0274B" w:rsidRPr="00D43C56" w:rsidRDefault="00D43C56" w:rsidP="00071272">
      <w:pPr>
        <w:spacing w:before="120" w:after="120" w:line="240" w:lineRule="auto"/>
        <w:ind w:left="720" w:hanging="720"/>
        <w:outlineLvl w:val="1"/>
        <w:rPr>
          <w:rFonts w:ascii="Calibri" w:eastAsia="Times New Roman" w:hAnsi="Calibri" w:cs="Times New Roman"/>
          <w:b/>
          <w:bCs/>
          <w:iCs/>
          <w:kern w:val="0"/>
          <w:sz w:val="24"/>
          <w:szCs w:val="24"/>
          <w:lang w:eastAsia="en-GB"/>
          <w14:ligatures w14:val="none"/>
        </w:rPr>
      </w:pPr>
      <w:r w:rsidRPr="00D43C56">
        <w:rPr>
          <w:rFonts w:ascii="Calibri" w:eastAsia="Times New Roman" w:hAnsi="Calibri" w:cs="Times New Roman"/>
          <w:b/>
          <w:bCs/>
          <w:iCs/>
          <w:kern w:val="0"/>
          <w:sz w:val="24"/>
          <w:szCs w:val="24"/>
          <w:lang w:eastAsia="en-GB"/>
          <w14:ligatures w14:val="none"/>
        </w:rPr>
        <w:t>History of the UNCRP and results</w:t>
      </w:r>
    </w:p>
    <w:p w14:paraId="23CDC9DE" w14:textId="1A5A0CAC" w:rsidR="00071272" w:rsidRPr="00071272" w:rsidRDefault="00071272" w:rsidP="00071272">
      <w:pPr>
        <w:spacing w:before="120" w:after="120" w:line="240" w:lineRule="auto"/>
        <w:ind w:left="720" w:hanging="720"/>
        <w:outlineLvl w:val="1"/>
        <w:rPr>
          <w:rFonts w:ascii="Calibri" w:eastAsia="Times New Roman" w:hAnsi="Calibri" w:cs="Times New Roman"/>
          <w:b/>
          <w:bCs/>
          <w:i/>
          <w:kern w:val="0"/>
          <w:sz w:val="24"/>
          <w:szCs w:val="30"/>
          <w:lang w:eastAsia="en-GB"/>
          <w14:ligatures w14:val="none"/>
        </w:rPr>
      </w:pPr>
      <w:r w:rsidRPr="00071272">
        <w:rPr>
          <w:rFonts w:ascii="Calibri" w:eastAsia="Times New Roman" w:hAnsi="Calibri" w:cs="Times New Roman"/>
          <w:b/>
          <w:bCs/>
          <w:i/>
          <w:kern w:val="0"/>
          <w:sz w:val="24"/>
          <w:szCs w:val="30"/>
          <w:lang w:eastAsia="en-GB"/>
          <w14:ligatures w14:val="none"/>
        </w:rPr>
        <w:t>(a) UNCRP Stage 1</w:t>
      </w:r>
      <w:bookmarkEnd w:id="1"/>
    </w:p>
    <w:p w14:paraId="28C60824" w14:textId="028FA51D" w:rsidR="00071272" w:rsidRPr="00071272" w:rsidRDefault="00071272" w:rsidP="00071272">
      <w:pPr>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 xml:space="preserve">From 1989 to 1992 a first stage of the United Nations Career Records Project (UNCRP) was carried out under the direction of Richard Symonds, who had served with the UN and the United Nations Development Programme (UNDP) for 25 years. </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Based at St. Antony’s College, Oxford, and working closely with the Bodleian Library, the project involved the distribution of questionnaires to a total of more than </w:t>
      </w:r>
      <w:r w:rsidR="00A94002" w:rsidRPr="00071272">
        <w:rPr>
          <w:rFonts w:ascii="Calibri" w:eastAsia="Times New Roman" w:hAnsi="Calibri" w:cs="Times New Roman"/>
          <w:kern w:val="0"/>
          <w14:ligatures w14:val="none"/>
        </w:rPr>
        <w:t>eight hundred</w:t>
      </w:r>
      <w:r w:rsidRPr="00071272">
        <w:rPr>
          <w:rFonts w:ascii="Calibri" w:eastAsia="Times New Roman" w:hAnsi="Calibri" w:cs="Times New Roman"/>
          <w:kern w:val="0"/>
          <w14:ligatures w14:val="none"/>
        </w:rPr>
        <w:t xml:space="preserve"> people who had been directly employed by UN agencies. </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A total of 233 responses (28 per cent) were received, as well as many papers. </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Stage I benefi</w:t>
      </w:r>
      <w:r w:rsidR="00367D6F">
        <w:rPr>
          <w:rFonts w:ascii="Calibri" w:eastAsia="Times New Roman" w:hAnsi="Calibri" w:cs="Times New Roman"/>
          <w:kern w:val="0"/>
          <w14:ligatures w14:val="none"/>
        </w:rPr>
        <w:t>t</w:t>
      </w:r>
      <w:r w:rsidRPr="00071272">
        <w:rPr>
          <w:rFonts w:ascii="Calibri" w:eastAsia="Times New Roman" w:hAnsi="Calibri" w:cs="Times New Roman"/>
          <w:kern w:val="0"/>
          <w14:ligatures w14:val="none"/>
        </w:rPr>
        <w:t>ted from a small grant from the Ford Foundation.</w:t>
      </w:r>
    </w:p>
    <w:p w14:paraId="50331349" w14:textId="1169CA0B" w:rsidR="00071272" w:rsidRPr="00071272" w:rsidRDefault="00071272" w:rsidP="00071272">
      <w:pPr>
        <w:spacing w:before="120" w:after="120" w:line="276" w:lineRule="auto"/>
        <w:jc w:val="both"/>
        <w:rPr>
          <w:rFonts w:ascii="Calibri" w:eastAsia="Times New Roman" w:hAnsi="Calibri" w:cs="Calibri"/>
          <w:kern w:val="0"/>
          <w14:ligatures w14:val="none"/>
        </w:rPr>
      </w:pPr>
      <w:r w:rsidRPr="00071272">
        <w:rPr>
          <w:rFonts w:ascii="Calibri" w:eastAsia="Times New Roman" w:hAnsi="Calibri" w:cs="Calibri"/>
          <w:color w:val="000000"/>
          <w:kern w:val="0"/>
          <w14:ligatures w14:val="none"/>
        </w:rPr>
        <w:t>A Report, entitled ‘The United Nations Careers Records Project: Final Report of First Stage 1989</w:t>
      </w:r>
      <w:r w:rsidR="00367D6F">
        <w:rPr>
          <w:rFonts w:ascii="Calibri" w:eastAsia="Times New Roman" w:hAnsi="Calibri" w:cs="Calibri"/>
          <w:color w:val="000000"/>
          <w:kern w:val="0"/>
          <w14:ligatures w14:val="none"/>
        </w:rPr>
        <w:t>-</w:t>
      </w:r>
      <w:r w:rsidRPr="00071272">
        <w:rPr>
          <w:rFonts w:ascii="Calibri" w:eastAsia="Times New Roman" w:hAnsi="Calibri" w:cs="Calibri"/>
          <w:color w:val="000000"/>
          <w:kern w:val="0"/>
          <w14:ligatures w14:val="none"/>
        </w:rPr>
        <w:t xml:space="preserve">92’ was published by Richard Symonds in 1992. </w:t>
      </w:r>
      <w:r w:rsidR="00367D6F">
        <w:rPr>
          <w:rFonts w:ascii="Calibri" w:eastAsia="Times New Roman" w:hAnsi="Calibri" w:cs="Calibri"/>
          <w:color w:val="000000"/>
          <w:kern w:val="0"/>
          <w14:ligatures w14:val="none"/>
        </w:rPr>
        <w:t xml:space="preserve"> </w:t>
      </w:r>
      <w:r w:rsidRPr="00071272">
        <w:rPr>
          <w:rFonts w:ascii="Calibri" w:eastAsia="Times New Roman" w:hAnsi="Calibri" w:cs="Calibri"/>
          <w:color w:val="000000"/>
          <w:kern w:val="0"/>
          <w14:ligatures w14:val="none"/>
        </w:rPr>
        <w:t>A catalogue of the UNCRP papers by then in the Bodleian Library was compiled by Martin Jennings and put online in 1995.</w:t>
      </w:r>
    </w:p>
    <w:p w14:paraId="5277B8ED" w14:textId="77777777" w:rsidR="00071272" w:rsidRPr="00071272" w:rsidRDefault="00071272" w:rsidP="00071272">
      <w:pPr>
        <w:spacing w:before="120" w:after="120" w:line="240" w:lineRule="auto"/>
        <w:ind w:left="720" w:hanging="720"/>
        <w:outlineLvl w:val="1"/>
        <w:rPr>
          <w:rFonts w:ascii="Calibri" w:eastAsia="Times New Roman" w:hAnsi="Calibri" w:cs="Times New Roman"/>
          <w:b/>
          <w:bCs/>
          <w:i/>
          <w:kern w:val="0"/>
          <w:sz w:val="24"/>
          <w:szCs w:val="30"/>
          <w:lang w:eastAsia="en-GB"/>
          <w14:ligatures w14:val="none"/>
        </w:rPr>
      </w:pPr>
      <w:bookmarkStart w:id="2" w:name="_Toc45359705"/>
      <w:r w:rsidRPr="00071272">
        <w:rPr>
          <w:rFonts w:ascii="Calibri" w:eastAsia="Times New Roman" w:hAnsi="Calibri" w:cs="Times New Roman"/>
          <w:b/>
          <w:bCs/>
          <w:i/>
          <w:kern w:val="0"/>
          <w:sz w:val="24"/>
          <w:szCs w:val="30"/>
          <w:lang w:eastAsia="en-GB"/>
          <w14:ligatures w14:val="none"/>
        </w:rPr>
        <w:t>(b) UNCRP Stage 2</w:t>
      </w:r>
      <w:bookmarkEnd w:id="2"/>
      <w:r w:rsidRPr="00071272">
        <w:rPr>
          <w:rFonts w:ascii="Calibri" w:eastAsia="Times New Roman" w:hAnsi="Calibri" w:cs="Times New Roman"/>
          <w:b/>
          <w:bCs/>
          <w:i/>
          <w:kern w:val="0"/>
          <w:sz w:val="24"/>
          <w:szCs w:val="30"/>
          <w:lang w:eastAsia="en-GB"/>
          <w14:ligatures w14:val="none"/>
        </w:rPr>
        <w:t xml:space="preserve"> </w:t>
      </w:r>
    </w:p>
    <w:p w14:paraId="55FE3B08" w14:textId="5C2EE173" w:rsidR="00071272" w:rsidRPr="00071272" w:rsidRDefault="00071272" w:rsidP="00071272">
      <w:pPr>
        <w:spacing w:before="200" w:after="200"/>
        <w:jc w:val="both"/>
        <w:rPr>
          <w:rFonts w:ascii="Calibri" w:eastAsia="Times New Roman" w:hAnsi="Calibri" w:cs="Times New Roman"/>
          <w:strike/>
          <w:kern w:val="0"/>
          <w14:ligatures w14:val="none"/>
        </w:rPr>
      </w:pPr>
      <w:r w:rsidRPr="00071272">
        <w:rPr>
          <w:rFonts w:ascii="Calibri" w:eastAsia="Times New Roman" w:hAnsi="Calibri" w:cs="Times New Roman"/>
          <w:kern w:val="0"/>
          <w14:ligatures w14:val="none"/>
        </w:rPr>
        <w:t>After a gap of 11 year</w:t>
      </w:r>
      <w:r w:rsidR="00367D6F">
        <w:rPr>
          <w:rFonts w:ascii="Calibri" w:eastAsia="Times New Roman" w:hAnsi="Calibri" w:cs="Times New Roman"/>
          <w:kern w:val="0"/>
          <w14:ligatures w14:val="none"/>
        </w:rPr>
        <w:t>s</w:t>
      </w:r>
      <w:r w:rsidRPr="00071272">
        <w:rPr>
          <w:rFonts w:ascii="Calibri" w:eastAsia="Times New Roman" w:hAnsi="Calibri" w:cs="Times New Roman"/>
          <w:kern w:val="0"/>
          <w14:ligatures w14:val="none"/>
        </w:rPr>
        <w:t xml:space="preserve"> a second stage was started in 2003 under the coordination of Michael Askwith, a newly retired UNDP staff member. </w:t>
      </w:r>
      <w:r w:rsidR="00367D6F">
        <w:rPr>
          <w:rFonts w:ascii="Calibri" w:eastAsia="Times New Roman" w:hAnsi="Calibri" w:cs="Times New Roman"/>
          <w:kern w:val="0"/>
          <w14:ligatures w14:val="none"/>
        </w:rPr>
        <w:t xml:space="preserve"> </w:t>
      </w:r>
      <w:r w:rsidR="00124D78">
        <w:rPr>
          <w:rFonts w:ascii="Calibri" w:eastAsia="Times New Roman" w:hAnsi="Calibri" w:cs="Times New Roman"/>
          <w:kern w:val="0"/>
          <w14:ligatures w14:val="none"/>
        </w:rPr>
        <w:t xml:space="preserve">The role of editor and liaison with the </w:t>
      </w:r>
      <w:r w:rsidR="00D111C3">
        <w:rPr>
          <w:rFonts w:ascii="Calibri" w:eastAsia="Times New Roman" w:hAnsi="Calibri" w:cs="Times New Roman"/>
          <w:kern w:val="0"/>
          <w14:ligatures w14:val="none"/>
        </w:rPr>
        <w:t>Bodleian</w:t>
      </w:r>
      <w:r w:rsidR="00124D78">
        <w:rPr>
          <w:rFonts w:ascii="Calibri" w:eastAsia="Times New Roman" w:hAnsi="Calibri" w:cs="Times New Roman"/>
          <w:kern w:val="0"/>
          <w14:ligatures w14:val="none"/>
        </w:rPr>
        <w:t xml:space="preserve"> Library was </w:t>
      </w:r>
      <w:r w:rsidR="00050ACE">
        <w:rPr>
          <w:rFonts w:ascii="Calibri" w:eastAsia="Times New Roman" w:hAnsi="Calibri" w:cs="Times New Roman"/>
          <w:kern w:val="0"/>
          <w14:ligatures w14:val="none"/>
        </w:rPr>
        <w:t>performed by Bill Jackson</w:t>
      </w:r>
      <w:r w:rsidR="00A00FF5">
        <w:rPr>
          <w:rFonts w:ascii="Calibri" w:eastAsia="Times New Roman" w:hAnsi="Calibri" w:cs="Times New Roman"/>
          <w:kern w:val="0"/>
          <w14:ligatures w14:val="none"/>
        </w:rPr>
        <w:t>.</w:t>
      </w:r>
      <w:r w:rsidR="00050ACE">
        <w:rPr>
          <w:rFonts w:ascii="Calibri" w:eastAsia="Times New Roman" w:hAnsi="Calibri" w:cs="Times New Roman"/>
          <w:kern w:val="0"/>
          <w14:ligatures w14:val="none"/>
        </w:rPr>
        <w:t xml:space="preserve"> </w:t>
      </w:r>
      <w:r w:rsidR="00367D6F">
        <w:rPr>
          <w:rFonts w:ascii="Calibri" w:eastAsia="Times New Roman" w:hAnsi="Calibri" w:cs="Times New Roman"/>
          <w:kern w:val="0"/>
          <w14:ligatures w14:val="none"/>
        </w:rPr>
        <w:t xml:space="preserve"> </w:t>
      </w:r>
      <w:r w:rsidR="00A00FF5">
        <w:rPr>
          <w:rFonts w:ascii="Calibri" w:eastAsia="Times New Roman" w:hAnsi="Calibri" w:cs="Times New Roman"/>
          <w:kern w:val="0"/>
          <w14:ligatures w14:val="none"/>
        </w:rPr>
        <w:t>T</w:t>
      </w:r>
      <w:r w:rsidRPr="00071272">
        <w:rPr>
          <w:rFonts w:ascii="Calibri" w:eastAsia="Times New Roman" w:hAnsi="Calibri" w:cs="Times New Roman"/>
          <w:kern w:val="0"/>
          <w14:ligatures w14:val="none"/>
        </w:rPr>
        <w:t>he UNCRP Stage 2 was designed to continue the work carried out under Stage</w:t>
      </w:r>
      <w:r w:rsidRPr="00071272">
        <w:rPr>
          <w:rFonts w:ascii="Calibri" w:eastAsia="Times New Roman" w:hAnsi="Calibri" w:cs="Times New Roman"/>
          <w:i/>
          <w:kern w:val="0"/>
          <w14:ligatures w14:val="none"/>
        </w:rPr>
        <w:t xml:space="preserve"> </w:t>
      </w:r>
      <w:r w:rsidRPr="00071272">
        <w:rPr>
          <w:rFonts w:ascii="Calibri" w:eastAsia="Times New Roman" w:hAnsi="Calibri" w:cs="Times New Roman"/>
          <w:kern w:val="0"/>
          <w14:ligatures w14:val="none"/>
        </w:rPr>
        <w:t>I and to collect career records of those who had retired since the end of Stage I.</w:t>
      </w:r>
      <w:r w:rsidRPr="00071272">
        <w:rPr>
          <w:rFonts w:ascii="Calibri" w:eastAsia="Times New Roman" w:hAnsi="Calibri" w:cs="Times New Roman"/>
          <w:strike/>
          <w:kern w:val="0"/>
          <w14:ligatures w14:val="none"/>
        </w:rPr>
        <w:t xml:space="preserve"> </w:t>
      </w:r>
    </w:p>
    <w:p w14:paraId="152B8111" w14:textId="76FD2618" w:rsidR="00071272" w:rsidRPr="00071272" w:rsidRDefault="00071272" w:rsidP="00367D6F">
      <w:pPr>
        <w:shd w:val="clear" w:color="auto" w:fill="FFFFFF"/>
        <w:spacing w:before="100" w:beforeAutospacing="1" w:after="100" w:afterAutospacing="1" w:line="240" w:lineRule="auto"/>
        <w:jc w:val="both"/>
        <w:rPr>
          <w:rFonts w:ascii="Calibri" w:eastAsia="Times New Roman" w:hAnsi="Calibri" w:cs="Calibri"/>
          <w:kern w:val="0"/>
          <w:lang w:eastAsia="en-GB"/>
          <w14:ligatures w14:val="none"/>
        </w:rPr>
      </w:pPr>
      <w:r w:rsidRPr="00071272">
        <w:rPr>
          <w:rFonts w:ascii="Calibri" w:eastAsia="Times New Roman" w:hAnsi="Calibri" w:cs="Calibri"/>
          <w:kern w:val="0"/>
          <w:lang w:eastAsia="en-GB"/>
          <w14:ligatures w14:val="none"/>
        </w:rPr>
        <w:t>Other activities carried out during Stage 2 included the organization of a Witness Seminar in 2005 to commemorate the 60</w:t>
      </w:r>
      <w:r w:rsidRPr="00071272">
        <w:rPr>
          <w:rFonts w:ascii="Calibri" w:eastAsia="Times New Roman" w:hAnsi="Calibri" w:cs="Calibri"/>
          <w:kern w:val="0"/>
          <w:vertAlign w:val="superscript"/>
          <w:lang w:eastAsia="en-GB"/>
          <w14:ligatures w14:val="none"/>
        </w:rPr>
        <w:t>th</w:t>
      </w:r>
      <w:r w:rsidRPr="00071272">
        <w:rPr>
          <w:rFonts w:ascii="Calibri" w:eastAsia="Times New Roman" w:hAnsi="Calibri" w:cs="Calibri"/>
          <w:kern w:val="0"/>
          <w:lang w:eastAsia="en-GB"/>
          <w14:ligatures w14:val="none"/>
        </w:rPr>
        <w:t xml:space="preserve"> Anniversary of the United Nations (see</w:t>
      </w:r>
      <w:r w:rsidR="00367D6F">
        <w:rPr>
          <w:rFonts w:ascii="Calibri" w:eastAsia="Times New Roman" w:hAnsi="Calibri" w:cs="Calibri"/>
          <w:kern w:val="0"/>
          <w:lang w:eastAsia="en-GB"/>
          <w14:ligatures w14:val="none"/>
        </w:rPr>
        <w:t xml:space="preserve"> </w:t>
      </w:r>
      <w:hyperlink r:id="rId11" w:history="1">
        <w:r w:rsidR="00367D6F" w:rsidRPr="005B2919">
          <w:rPr>
            <w:rStyle w:val="Hyperlink"/>
            <w:rFonts w:ascii="Calibri" w:eastAsia="Times New Roman" w:hAnsi="Calibri" w:cs="Calibri"/>
            <w:kern w:val="0"/>
            <w:lang w:eastAsia="en-GB"/>
            <w14:ligatures w14:val="none"/>
          </w:rPr>
          <w:t>www.bodley.ox.ac.uk/dept/scwmss/modpol/uncrp.htm</w:t>
        </w:r>
      </w:hyperlink>
      <w:r w:rsidR="00367D6F">
        <w:rPr>
          <w:rFonts w:ascii="Calibri" w:eastAsia="Times New Roman" w:hAnsi="Calibri" w:cs="Calibri"/>
          <w:color w:val="000000" w:themeColor="text1"/>
          <w:kern w:val="0"/>
          <w:u w:val="single"/>
          <w:lang w:eastAsia="en-GB"/>
          <w14:ligatures w14:val="none"/>
        </w:rPr>
        <w:t>);</w:t>
      </w:r>
      <w:r w:rsidRPr="00071272">
        <w:rPr>
          <w:rFonts w:ascii="Calibri" w:eastAsia="Times New Roman" w:hAnsi="Calibri" w:cs="Calibri"/>
          <w:kern w:val="0"/>
          <w:lang w:eastAsia="en-GB"/>
          <w14:ligatures w14:val="none"/>
        </w:rPr>
        <w:t xml:space="preserve"> a consultation on the UNCRP at Ditchley Park in May 2009; a Witness Seminar at the Rothschild Institute, London, in collaboration with King’s College, London on “The UN in Crisis Situations” in October 2009 featuring the experiences of Dame Margaret Anstee and Alan Doss; and the collection of obituaries and memoirs, including of former United Nations Association UK (UNA</w:t>
      </w:r>
      <w:r w:rsidR="00367D6F">
        <w:rPr>
          <w:rFonts w:ascii="Calibri" w:eastAsia="Times New Roman" w:hAnsi="Calibri" w:cs="Calibri"/>
          <w:kern w:val="0"/>
          <w:lang w:eastAsia="en-GB"/>
          <w14:ligatures w14:val="none"/>
        </w:rPr>
        <w:t>-</w:t>
      </w:r>
      <w:r w:rsidRPr="00071272">
        <w:rPr>
          <w:rFonts w:ascii="Calibri" w:eastAsia="Times New Roman" w:hAnsi="Calibri" w:cs="Calibri"/>
          <w:kern w:val="0"/>
          <w:lang w:eastAsia="en-GB"/>
          <w14:ligatures w14:val="none"/>
        </w:rPr>
        <w:t>UK) volunteers.</w:t>
      </w:r>
    </w:p>
    <w:p w14:paraId="410336E0" w14:textId="594F5D95" w:rsidR="00071272" w:rsidRDefault="00071272" w:rsidP="00071272">
      <w:pPr>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UNCRP materials have been used, for example, in the research of Dr Teresa Tomás Rangil on the UN and</w:t>
      </w:r>
      <w:r w:rsidR="00D111C3">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the</w:t>
      </w:r>
      <w:r w:rsidR="00D111C3">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Congo</w:t>
      </w:r>
      <w:r w:rsidR="00D111C3">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Crisis, (ref </w:t>
      </w:r>
      <w:hyperlink r:id="rId12" w:history="1">
        <w:r w:rsidRPr="00071272">
          <w:rPr>
            <w:rFonts w:ascii="Calibri" w:eastAsia="Times New Roman" w:hAnsi="Calibri" w:cs="Times New Roman"/>
            <w:color w:val="0563C1"/>
            <w:kern w:val="0"/>
            <w:u w:val="single"/>
            <w14:ligatures w14:val="none"/>
          </w:rPr>
          <w:t>http://www.bodleian.ox.ac.uk/weston/our-work/seminars/amm2013/uncrp</w:t>
        </w:r>
      </w:hyperlink>
      <w:r w:rsidRPr="00071272">
        <w:rPr>
          <w:rFonts w:ascii="Calibri" w:eastAsia="Times New Roman" w:hAnsi="Calibri" w:cs="Times New Roman"/>
          <w:kern w:val="0"/>
          <w14:ligatures w14:val="none"/>
        </w:rPr>
        <w:t>)</w:t>
      </w:r>
      <w:r w:rsidR="00D111C3">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 xml:space="preserve"> and that of Eva Maria Muschik on decolonization, trusteeship and self-determination.  </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 xml:space="preserve">The UNCRP is also a leading source of first-hand information on the early work of the UN Relief and Rehabilitation Administration (UNRRA). </w:t>
      </w:r>
    </w:p>
    <w:p w14:paraId="34C560C9" w14:textId="77777777" w:rsidR="00174C41" w:rsidRPr="00071272" w:rsidRDefault="00174C41" w:rsidP="00071272">
      <w:pPr>
        <w:jc w:val="both"/>
        <w:rPr>
          <w:rFonts w:ascii="Calibri" w:eastAsia="Times New Roman" w:hAnsi="Calibri" w:cs="Times New Roman"/>
          <w:kern w:val="0"/>
          <w14:ligatures w14:val="none"/>
        </w:rPr>
      </w:pPr>
    </w:p>
    <w:p w14:paraId="335D1714" w14:textId="2F58E5AF" w:rsidR="00071272" w:rsidRPr="00071272" w:rsidRDefault="00071272" w:rsidP="00071272">
      <w:pPr>
        <w:spacing w:before="120" w:after="120" w:line="240" w:lineRule="auto"/>
        <w:ind w:left="720" w:hanging="720"/>
        <w:outlineLvl w:val="1"/>
        <w:rPr>
          <w:rFonts w:ascii="Calibri" w:eastAsia="Times New Roman" w:hAnsi="Calibri" w:cs="Times New Roman"/>
          <w:b/>
          <w:bCs/>
          <w:i/>
          <w:kern w:val="0"/>
          <w:sz w:val="24"/>
          <w:szCs w:val="30"/>
          <w:lang w:eastAsia="en-GB"/>
          <w14:ligatures w14:val="none"/>
        </w:rPr>
      </w:pPr>
      <w:bookmarkStart w:id="3" w:name="_Toc45359706"/>
      <w:r w:rsidRPr="00071272">
        <w:rPr>
          <w:rFonts w:ascii="Calibri" w:eastAsia="Times New Roman" w:hAnsi="Calibri" w:cs="Times New Roman"/>
          <w:b/>
          <w:bCs/>
          <w:i/>
          <w:kern w:val="0"/>
          <w:sz w:val="24"/>
          <w:szCs w:val="30"/>
          <w:lang w:eastAsia="en-GB"/>
          <w14:ligatures w14:val="none"/>
        </w:rPr>
        <w:t xml:space="preserve">(c) </w:t>
      </w:r>
      <w:r w:rsidR="00D43C56">
        <w:rPr>
          <w:rFonts w:ascii="Calibri" w:eastAsia="Times New Roman" w:hAnsi="Calibri" w:cs="Times New Roman"/>
          <w:b/>
          <w:bCs/>
          <w:i/>
          <w:kern w:val="0"/>
          <w:sz w:val="24"/>
          <w:szCs w:val="30"/>
          <w:lang w:eastAsia="en-GB"/>
          <w14:ligatures w14:val="none"/>
        </w:rPr>
        <w:t xml:space="preserve">UNCRP </w:t>
      </w:r>
      <w:r w:rsidR="0031482D">
        <w:rPr>
          <w:rFonts w:ascii="Calibri" w:eastAsia="Times New Roman" w:hAnsi="Calibri" w:cs="Times New Roman"/>
          <w:b/>
          <w:bCs/>
          <w:i/>
          <w:kern w:val="0"/>
          <w:sz w:val="24"/>
          <w:szCs w:val="30"/>
          <w:lang w:eastAsia="en-GB"/>
          <w14:ligatures w14:val="none"/>
        </w:rPr>
        <w:t xml:space="preserve">Stage 3 </w:t>
      </w:r>
      <w:bookmarkEnd w:id="3"/>
    </w:p>
    <w:p w14:paraId="154B1CBB" w14:textId="77777777" w:rsidR="00071272" w:rsidRPr="00071272" w:rsidRDefault="00071272" w:rsidP="00071272">
      <w:pPr>
        <w:spacing w:before="200" w:after="200"/>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 xml:space="preserve">Stages 1 and 2 were merged in 2015 to eliminate the distinctions in time between the two stages and emphasize that the UNCRP represents a continuous process of records collection. </w:t>
      </w:r>
    </w:p>
    <w:p w14:paraId="7D99E9D4" w14:textId="77777777" w:rsidR="00071272" w:rsidRPr="00071272" w:rsidRDefault="00071272" w:rsidP="00071272">
      <w:pPr>
        <w:spacing w:before="200" w:after="200"/>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This coincided with the commemoration of the 70</w:t>
      </w:r>
      <w:r w:rsidRPr="00071272">
        <w:rPr>
          <w:rFonts w:ascii="Calibri" w:eastAsia="Times New Roman" w:hAnsi="Calibri" w:cs="Times New Roman"/>
          <w:kern w:val="0"/>
          <w:vertAlign w:val="superscript"/>
          <w14:ligatures w14:val="none"/>
        </w:rPr>
        <w:t>th</w:t>
      </w:r>
      <w:r w:rsidRPr="00071272">
        <w:rPr>
          <w:rFonts w:ascii="Calibri" w:eastAsia="Times New Roman" w:hAnsi="Calibri" w:cs="Times New Roman"/>
          <w:kern w:val="0"/>
          <w14:ligatures w14:val="none"/>
        </w:rPr>
        <w:t xml:space="preserve"> Anniversary of the UN in 2015 and the implementation of two complementary activities: </w:t>
      </w:r>
    </w:p>
    <w:p w14:paraId="14AC5730" w14:textId="77777777" w:rsidR="00071272" w:rsidRPr="00071272" w:rsidRDefault="00071272" w:rsidP="00071272">
      <w:pPr>
        <w:keepNext/>
        <w:keepLines/>
        <w:spacing w:before="120" w:after="120" w:line="240" w:lineRule="auto"/>
        <w:outlineLvl w:val="2"/>
        <w:rPr>
          <w:rFonts w:ascii="Calibri Light" w:eastAsia="Times New Roman" w:hAnsi="Calibri Light" w:cs="Times New Roman"/>
          <w:kern w:val="0"/>
          <w:sz w:val="24"/>
          <w:szCs w:val="24"/>
          <w14:ligatures w14:val="none"/>
        </w:rPr>
      </w:pPr>
      <w:bookmarkStart w:id="4" w:name="_Toc45359707"/>
      <w:r w:rsidRPr="00071272">
        <w:rPr>
          <w:rFonts w:ascii="Calibri Light" w:eastAsia="Times New Roman" w:hAnsi="Calibri Light" w:cs="Times New Roman"/>
          <w:kern w:val="0"/>
          <w:sz w:val="24"/>
          <w:szCs w:val="24"/>
          <w14:ligatures w14:val="none"/>
        </w:rPr>
        <w:t>1) UN at 70 Witness Seminar Programme:</w:t>
      </w:r>
      <w:bookmarkEnd w:id="4"/>
      <w:r w:rsidRPr="00071272">
        <w:rPr>
          <w:rFonts w:ascii="Calibri Light" w:eastAsia="Times New Roman" w:hAnsi="Calibri Light" w:cs="Times New Roman"/>
          <w:kern w:val="0"/>
          <w:sz w:val="24"/>
          <w:szCs w:val="24"/>
          <w14:ligatures w14:val="none"/>
        </w:rPr>
        <w:t xml:space="preserve"> </w:t>
      </w:r>
    </w:p>
    <w:p w14:paraId="329998F1" w14:textId="77777777" w:rsidR="00071272" w:rsidRPr="00071272" w:rsidRDefault="00071272" w:rsidP="00071272">
      <w:pPr>
        <w:spacing w:before="120" w:after="120"/>
        <w:jc w:val="both"/>
        <w:rPr>
          <w:rFonts w:ascii="Calibri" w:eastAsia="Times New Roman" w:hAnsi="Calibri" w:cs="Times New Roman"/>
          <w:b/>
          <w:kern w:val="0"/>
          <w:sz w:val="24"/>
          <w:szCs w:val="24"/>
          <w:u w:val="single"/>
          <w14:ligatures w14:val="none"/>
        </w:rPr>
      </w:pPr>
      <w:r w:rsidRPr="00071272">
        <w:rPr>
          <w:rFonts w:ascii="Calibri" w:eastAsia="Times New Roman" w:hAnsi="Calibri" w:cs="Times New Roman"/>
          <w:kern w:val="0"/>
          <w14:ligatures w14:val="none"/>
        </w:rPr>
        <w:t>This programme comprised three separate but interconnected seminars:</w:t>
      </w:r>
    </w:p>
    <w:p w14:paraId="498D1A7C" w14:textId="4C1D0D28" w:rsidR="00071272" w:rsidRPr="00071272" w:rsidRDefault="00071272" w:rsidP="00071272">
      <w:pPr>
        <w:numPr>
          <w:ilvl w:val="0"/>
          <w:numId w:val="2"/>
        </w:numPr>
        <w:spacing w:after="120"/>
        <w:jc w:val="both"/>
        <w:rPr>
          <w:rFonts w:ascii="Calibri" w:eastAsia="Times New Roman" w:hAnsi="Calibri" w:cs="Times New Roman"/>
          <w:b/>
          <w:i/>
          <w:kern w:val="0"/>
          <w14:ligatures w14:val="none"/>
        </w:rPr>
      </w:pPr>
      <w:r w:rsidRPr="00071272">
        <w:rPr>
          <w:rFonts w:ascii="Calibri" w:eastAsia="Times New Roman" w:hAnsi="Calibri" w:cs="Times New Roman"/>
          <w:b/>
          <w:i/>
          <w:kern w:val="0"/>
          <w14:ligatures w14:val="none"/>
        </w:rPr>
        <w:t>Development Cooperation</w:t>
      </w:r>
      <w:r w:rsidRPr="00071272">
        <w:rPr>
          <w:rFonts w:ascii="Calibri" w:eastAsia="Times New Roman" w:hAnsi="Calibri" w:cs="Times New Roman"/>
          <w:kern w:val="0"/>
          <w14:ligatures w14:val="none"/>
        </w:rPr>
        <w:t>, in conjunction with the Institute of Development Studies (IDS) and UNA–UK, King’s College, London, and the Bodleian Library, held at the University of Sussex (12</w:t>
      </w:r>
      <w:r w:rsidR="00367D6F">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14 May 2015)</w:t>
      </w:r>
    </w:p>
    <w:p w14:paraId="453DE515" w14:textId="621438EA" w:rsidR="00071272" w:rsidRPr="00071272" w:rsidRDefault="00071272" w:rsidP="00071272">
      <w:pPr>
        <w:numPr>
          <w:ilvl w:val="0"/>
          <w:numId w:val="2"/>
        </w:numPr>
        <w:spacing w:after="120"/>
        <w:jc w:val="both"/>
        <w:rPr>
          <w:rFonts w:ascii="Calibri" w:eastAsia="Times New Roman" w:hAnsi="Calibri" w:cs="Times New Roman"/>
          <w:b/>
          <w:i/>
          <w:kern w:val="0"/>
          <w14:ligatures w14:val="none"/>
        </w:rPr>
      </w:pPr>
      <w:r w:rsidRPr="00071272">
        <w:rPr>
          <w:rFonts w:ascii="Calibri" w:eastAsia="Times New Roman" w:hAnsi="Calibri" w:cs="Times New Roman"/>
          <w:b/>
          <w:i/>
          <w:kern w:val="0"/>
          <w14:ligatures w14:val="none"/>
        </w:rPr>
        <w:t>Humanitarian Action</w:t>
      </w:r>
      <w:r w:rsidRPr="00071272">
        <w:rPr>
          <w:rFonts w:ascii="Calibri" w:eastAsia="Times New Roman" w:hAnsi="Calibri" w:cs="Times New Roman"/>
          <w:kern w:val="0"/>
          <w14:ligatures w14:val="none"/>
        </w:rPr>
        <w:t xml:space="preserve">, in conjunction with the Bodleian Library, All Souls College, Oxford, King’s College, London, </w:t>
      </w:r>
      <w:r w:rsidR="007D4C36">
        <w:rPr>
          <w:rFonts w:ascii="Calibri" w:eastAsia="Times New Roman" w:hAnsi="Calibri" w:cs="Times New Roman"/>
          <w:kern w:val="0"/>
          <w14:ligatures w14:val="none"/>
        </w:rPr>
        <w:t xml:space="preserve">and </w:t>
      </w:r>
      <w:r w:rsidRPr="00071272">
        <w:rPr>
          <w:rFonts w:ascii="Calibri" w:eastAsia="Times New Roman" w:hAnsi="Calibri" w:cs="Times New Roman"/>
          <w:kern w:val="0"/>
          <w14:ligatures w14:val="none"/>
        </w:rPr>
        <w:t>UNA-UK and the Overseas Development Institute (ODI)</w:t>
      </w:r>
      <w:r w:rsidR="007D4C36">
        <w:rPr>
          <w:rFonts w:ascii="Calibri" w:eastAsia="Times New Roman" w:hAnsi="Calibri" w:cs="Times New Roman"/>
          <w:kern w:val="0"/>
          <w14:ligatures w14:val="none"/>
        </w:rPr>
        <w:t>,</w:t>
      </w:r>
      <w:r w:rsidRPr="00071272">
        <w:rPr>
          <w:rFonts w:ascii="Calibri" w:eastAsia="Times New Roman" w:hAnsi="Calibri" w:cs="Times New Roman"/>
          <w:kern w:val="0"/>
          <w14:ligatures w14:val="none"/>
        </w:rPr>
        <w:t xml:space="preserve"> held at the new </w:t>
      </w:r>
      <w:r w:rsidR="00A00FF5" w:rsidRPr="00071272">
        <w:rPr>
          <w:rFonts w:ascii="Calibri" w:eastAsia="Times New Roman" w:hAnsi="Calibri" w:cs="Times New Roman"/>
          <w:kern w:val="0"/>
          <w14:ligatures w14:val="none"/>
        </w:rPr>
        <w:t>Weston (</w:t>
      </w:r>
      <w:r w:rsidRPr="00071272">
        <w:rPr>
          <w:rFonts w:ascii="Calibri" w:eastAsia="Times New Roman" w:hAnsi="Calibri" w:cs="Times New Roman"/>
          <w:kern w:val="0"/>
          <w14:ligatures w14:val="none"/>
        </w:rPr>
        <w:t>Bodleian) Library, Oxford (16 October 2015)</w:t>
      </w:r>
    </w:p>
    <w:p w14:paraId="728A2EE4" w14:textId="77777777" w:rsidR="00071272" w:rsidRPr="00071272" w:rsidRDefault="00071272" w:rsidP="00071272">
      <w:pPr>
        <w:numPr>
          <w:ilvl w:val="0"/>
          <w:numId w:val="2"/>
        </w:numPr>
        <w:spacing w:after="120"/>
        <w:jc w:val="both"/>
        <w:rPr>
          <w:rFonts w:ascii="Calibri" w:eastAsia="Times New Roman" w:hAnsi="Calibri" w:cs="Times New Roman"/>
          <w:b/>
          <w:i/>
          <w:kern w:val="0"/>
          <w14:ligatures w14:val="none"/>
        </w:rPr>
      </w:pPr>
      <w:r w:rsidRPr="00071272">
        <w:rPr>
          <w:rFonts w:ascii="Calibri" w:eastAsia="Times New Roman" w:hAnsi="Calibri" w:cs="Times New Roman"/>
          <w:b/>
          <w:i/>
          <w:kern w:val="0"/>
          <w14:ligatures w14:val="none"/>
        </w:rPr>
        <w:t>Peace and Security</w:t>
      </w:r>
      <w:r w:rsidRPr="00071272">
        <w:rPr>
          <w:rFonts w:ascii="Calibri" w:eastAsia="Times New Roman" w:hAnsi="Calibri" w:cs="Times New Roman"/>
          <w:kern w:val="0"/>
          <w14:ligatures w14:val="none"/>
        </w:rPr>
        <w:t>, in conjunction with UNA-UK, the Foreign and Commonwealth Office, King’s College, London, held at Church House, Westminster (11 January 2016)</w:t>
      </w:r>
    </w:p>
    <w:p w14:paraId="3A35DFFB" w14:textId="77777777" w:rsidR="00071272" w:rsidRPr="00071272" w:rsidRDefault="00071272" w:rsidP="00071272">
      <w:pPr>
        <w:spacing w:after="120"/>
        <w:jc w:val="both"/>
        <w:rPr>
          <w:rFonts w:ascii="Calibri" w:eastAsia="Times New Roman" w:hAnsi="Calibri" w:cs="Times New Roman"/>
          <w:kern w:val="0"/>
          <w14:ligatures w14:val="none"/>
        </w:rPr>
      </w:pPr>
      <w:r w:rsidRPr="00071272">
        <w:rPr>
          <w:rFonts w:ascii="Calibri" w:eastAsia="Times New Roman" w:hAnsi="Calibri" w:cs="Times New Roman"/>
          <w:kern w:val="0"/>
          <w14:ligatures w14:val="none"/>
        </w:rPr>
        <w:t>These three Witness Seminars were followed by the publication of:</w:t>
      </w:r>
    </w:p>
    <w:p w14:paraId="3FDE8377" w14:textId="5958762C" w:rsidR="00071272" w:rsidRPr="00071272" w:rsidRDefault="00071272" w:rsidP="00071272">
      <w:pPr>
        <w:numPr>
          <w:ilvl w:val="0"/>
          <w:numId w:val="2"/>
        </w:numPr>
        <w:spacing w:after="120"/>
        <w:jc w:val="both"/>
        <w:rPr>
          <w:rFonts w:ascii="Calibri" w:eastAsia="Times New Roman" w:hAnsi="Calibri" w:cs="Times New Roman"/>
          <w:kern w:val="0"/>
          <w14:ligatures w14:val="none"/>
        </w:rPr>
      </w:pPr>
      <w:hyperlink r:id="rId13" w:history="1">
        <w:r w:rsidRPr="00071272">
          <w:rPr>
            <w:rFonts w:ascii="Calibri" w:eastAsia="Times New Roman" w:hAnsi="Calibri" w:cs="Times New Roman"/>
            <w:b/>
            <w:i/>
            <w:color w:val="0563C1"/>
            <w:kern w:val="0"/>
            <w:u w:val="single"/>
            <w14:ligatures w14:val="none"/>
          </w:rPr>
          <w:t>IDS Evidence Report, n</w:t>
        </w:r>
        <w:r w:rsidRPr="00071272">
          <w:rPr>
            <w:rFonts w:ascii="Calibri" w:eastAsia="Times New Roman" w:hAnsi="Calibri" w:cs="Times New Roman"/>
            <w:b/>
            <w:i/>
            <w:color w:val="0563C1"/>
            <w:kern w:val="0"/>
            <w:u w:val="single"/>
            <w14:ligatures w14:val="none"/>
          </w:rPr>
          <w:t>o</w:t>
        </w:r>
        <w:r w:rsidRPr="00071272">
          <w:rPr>
            <w:rFonts w:ascii="Calibri" w:eastAsia="Times New Roman" w:hAnsi="Calibri" w:cs="Times New Roman"/>
            <w:b/>
            <w:i/>
            <w:color w:val="0563C1"/>
            <w:kern w:val="0"/>
            <w:u w:val="single"/>
            <w14:ligatures w14:val="none"/>
          </w:rPr>
          <w:t xml:space="preserve"> 205 (</w:t>
        </w:r>
        <w:r w:rsidRPr="00071272">
          <w:rPr>
            <w:rFonts w:ascii="Calibri" w:eastAsia="Times New Roman" w:hAnsi="Calibri" w:cs="Times New Roman"/>
            <w:b/>
            <w:i/>
            <w:color w:val="0563C1"/>
            <w:kern w:val="0"/>
            <w:u w:val="single"/>
            <w14:ligatures w14:val="none"/>
          </w:rPr>
          <w:t>O</w:t>
        </w:r>
        <w:r w:rsidRPr="00071272">
          <w:rPr>
            <w:rFonts w:ascii="Calibri" w:eastAsia="Times New Roman" w:hAnsi="Calibri" w:cs="Times New Roman"/>
            <w:b/>
            <w:i/>
            <w:color w:val="0563C1"/>
            <w:kern w:val="0"/>
            <w:u w:val="single"/>
            <w14:ligatures w14:val="none"/>
          </w:rPr>
          <w:t>ctober 2016)</w:t>
        </w:r>
      </w:hyperlink>
      <w:r w:rsidRPr="00071272">
        <w:rPr>
          <w:rFonts w:ascii="Calibri" w:eastAsia="Times New Roman" w:hAnsi="Calibri" w:cs="Times New Roman"/>
          <w:b/>
          <w:kern w:val="0"/>
          <w14:ligatures w14:val="none"/>
        </w:rPr>
        <w:t xml:space="preserve"> </w:t>
      </w:r>
      <w:r w:rsidRPr="00071272">
        <w:rPr>
          <w:rFonts w:ascii="Calibri" w:eastAsia="Times New Roman" w:hAnsi="Calibri" w:cs="Times New Roman"/>
          <w:kern w:val="0"/>
          <w14:ligatures w14:val="none"/>
        </w:rPr>
        <w:t>on “</w:t>
      </w:r>
      <w:r w:rsidRPr="00071272">
        <w:rPr>
          <w:rFonts w:ascii="Calibri" w:eastAsia="Times New Roman" w:hAnsi="Calibri" w:cs="Times New Roman"/>
          <w:i/>
          <w:kern w:val="0"/>
          <w14:ligatures w14:val="none"/>
        </w:rPr>
        <w:t>The UN at 70, and the UK: Development Cooperation, Humanitarian Action and Peace and Security</w:t>
      </w:r>
      <w:r w:rsidR="00367D6F">
        <w:rPr>
          <w:rFonts w:ascii="Calibri" w:eastAsia="Times New Roman" w:hAnsi="Calibri" w:cs="Times New Roman"/>
          <w:i/>
          <w:kern w:val="0"/>
          <w14:ligatures w14:val="none"/>
        </w:rPr>
        <w:t xml:space="preserve"> -</w:t>
      </w:r>
      <w:r w:rsidRPr="00071272">
        <w:rPr>
          <w:rFonts w:ascii="Calibri" w:eastAsia="Times New Roman" w:hAnsi="Calibri" w:cs="Times New Roman"/>
          <w:i/>
          <w:kern w:val="0"/>
          <w14:ligatures w14:val="none"/>
        </w:rPr>
        <w:t xml:space="preserve"> Lessons from Experience and Policy Recommendations</w:t>
      </w:r>
      <w:r w:rsidRPr="00071272">
        <w:rPr>
          <w:rFonts w:ascii="Calibri" w:eastAsia="Times New Roman" w:hAnsi="Calibri" w:cs="Times New Roman"/>
          <w:kern w:val="0"/>
          <w14:ligatures w14:val="none"/>
        </w:rPr>
        <w:t xml:space="preserve">" </w:t>
      </w:r>
    </w:p>
    <w:p w14:paraId="5666398E" w14:textId="250D0113" w:rsidR="00071272" w:rsidRPr="00071272" w:rsidRDefault="00071272" w:rsidP="00071272">
      <w:pPr>
        <w:spacing w:before="120" w:after="120" w:line="240" w:lineRule="auto"/>
        <w:ind w:left="1074"/>
        <w:jc w:val="both"/>
        <w:rPr>
          <w:rFonts w:ascii="Calibri" w:eastAsia="Times New Roman" w:hAnsi="Calibri" w:cs="Times New Roman"/>
          <w:color w:val="2E74B5"/>
          <w:kern w:val="0"/>
          <w:sz w:val="24"/>
          <w:szCs w:val="24"/>
          <w14:ligatures w14:val="none"/>
        </w:rPr>
      </w:pPr>
      <w:r w:rsidRPr="00071272">
        <w:rPr>
          <w:rFonts w:ascii="Calibri" w:eastAsia="Times New Roman" w:hAnsi="Calibri" w:cs="Times New Roman"/>
          <w:kern w:val="0"/>
          <w14:ligatures w14:val="none"/>
        </w:rPr>
        <w:t xml:space="preserve">This was co-edited by Sir Richard Jolly and Michael Askwith and consists of a selection of articles and policy recommendations deriving from each of the witness seminars. </w:t>
      </w:r>
      <w:r w:rsidR="00367D6F">
        <w:rPr>
          <w:rFonts w:ascii="Calibri" w:eastAsia="Times New Roman" w:hAnsi="Calibri" w:cs="Times New Roman"/>
          <w:kern w:val="0"/>
          <w14:ligatures w14:val="none"/>
        </w:rPr>
        <w:t xml:space="preserve"> </w:t>
      </w:r>
      <w:r w:rsidRPr="00071272">
        <w:rPr>
          <w:rFonts w:ascii="Calibri" w:eastAsia="Times New Roman" w:hAnsi="Calibri" w:cs="Times New Roman"/>
          <w:kern w:val="0"/>
          <w14:ligatures w14:val="none"/>
        </w:rPr>
        <w:t>It was launched at the House of Lords on 20 October 2016.</w:t>
      </w:r>
      <w:r w:rsidRPr="00071272">
        <w:rPr>
          <w:rFonts w:ascii="Calibri" w:eastAsia="Times New Roman" w:hAnsi="Calibri" w:cs="Times New Roman"/>
          <w:color w:val="2E74B5"/>
          <w:kern w:val="0"/>
          <w:sz w:val="24"/>
          <w:szCs w:val="24"/>
          <w14:ligatures w14:val="none"/>
        </w:rPr>
        <w:t xml:space="preserve"> </w:t>
      </w:r>
    </w:p>
    <w:p w14:paraId="2ABAE7CF" w14:textId="13DA26EA" w:rsidR="00071272" w:rsidRPr="00071272" w:rsidRDefault="00071272" w:rsidP="00071272">
      <w:pPr>
        <w:keepNext/>
        <w:keepLines/>
        <w:spacing w:before="120" w:after="120" w:line="240" w:lineRule="auto"/>
        <w:outlineLvl w:val="2"/>
        <w:rPr>
          <w:rFonts w:ascii="Calibri Light" w:eastAsia="Times New Roman" w:hAnsi="Calibri Light" w:cs="Times New Roman"/>
          <w:kern w:val="0"/>
          <w:sz w:val="24"/>
          <w:szCs w:val="24"/>
          <w14:ligatures w14:val="none"/>
        </w:rPr>
      </w:pPr>
      <w:bookmarkStart w:id="5" w:name="_Toc45359708"/>
      <w:r w:rsidRPr="00071272">
        <w:rPr>
          <w:rFonts w:ascii="Calibri Light" w:eastAsia="Times New Roman" w:hAnsi="Calibri Light" w:cs="Times New Roman"/>
          <w:kern w:val="0"/>
          <w:sz w:val="24"/>
          <w:szCs w:val="24"/>
          <w14:ligatures w14:val="none"/>
        </w:rPr>
        <w:t xml:space="preserve">2) </w:t>
      </w:r>
      <w:hyperlink r:id="rId14" w:history="1">
        <w:r w:rsidRPr="002677B1">
          <w:rPr>
            <w:rFonts w:ascii="Calibri" w:eastAsia="Times New Roman" w:hAnsi="Calibri" w:cs="Calibri"/>
            <w:color w:val="0070C0"/>
            <w:kern w:val="0"/>
            <w:sz w:val="24"/>
            <w:szCs w:val="24"/>
            <w:u w:val="single"/>
            <w14:ligatures w14:val="none"/>
          </w:rPr>
          <w:t>A Guide for Researchers to the United Nations Career Records Project</w:t>
        </w:r>
        <w:r w:rsidRPr="002677B1">
          <w:rPr>
            <w:rFonts w:ascii="Calibri" w:eastAsia="Times New Roman" w:hAnsi="Calibri" w:cs="Calibri"/>
            <w:color w:val="0070C0"/>
            <w:kern w:val="0"/>
            <w:sz w:val="24"/>
            <w:szCs w:val="24"/>
            <w:u w:val="single"/>
            <w14:ligatures w14:val="none"/>
          </w:rPr>
          <w:t xml:space="preserve"> </w:t>
        </w:r>
        <w:r w:rsidRPr="002677B1">
          <w:rPr>
            <w:rFonts w:ascii="Calibri" w:eastAsia="Times New Roman" w:hAnsi="Calibri" w:cs="Calibri"/>
            <w:color w:val="0070C0"/>
            <w:kern w:val="0"/>
            <w:sz w:val="24"/>
            <w:szCs w:val="24"/>
            <w:u w:val="single"/>
            <w14:ligatures w14:val="none"/>
          </w:rPr>
          <w:t>(UNCRP</w:t>
        </w:r>
        <w:r w:rsidRPr="00D07B08">
          <w:rPr>
            <w:rFonts w:ascii="Calibri" w:eastAsia="Times New Roman" w:hAnsi="Calibri" w:cs="Calibri"/>
            <w:color w:val="000000" w:themeColor="text1"/>
            <w:kern w:val="0"/>
            <w:sz w:val="24"/>
            <w:szCs w:val="24"/>
            <w14:ligatures w14:val="none"/>
          </w:rPr>
          <w:t>)</w:t>
        </w:r>
        <w:bookmarkEnd w:id="5"/>
      </w:hyperlink>
      <w:r w:rsidRPr="00D07B08">
        <w:rPr>
          <w:rFonts w:ascii="Calibri" w:eastAsia="Times New Roman" w:hAnsi="Calibri" w:cs="Calibri"/>
          <w:b/>
          <w:bCs/>
          <w:color w:val="000000" w:themeColor="text1"/>
          <w:kern w:val="0"/>
          <w:sz w:val="24"/>
          <w:szCs w:val="24"/>
          <w14:ligatures w14:val="none"/>
        </w:rPr>
        <w:t xml:space="preserve"> </w:t>
      </w:r>
    </w:p>
    <w:p w14:paraId="5F5BC744" w14:textId="4AB0FFDD" w:rsidR="00071272" w:rsidRPr="00071272" w:rsidRDefault="00071272" w:rsidP="00071272">
      <w:pPr>
        <w:shd w:val="clear" w:color="auto" w:fill="FFFFFF"/>
        <w:spacing w:before="120" w:after="120" w:line="240" w:lineRule="auto"/>
        <w:jc w:val="both"/>
        <w:rPr>
          <w:rFonts w:ascii="Calibri" w:eastAsia="Times New Roman" w:hAnsi="Calibri" w:cs="Calibri"/>
          <w:color w:val="000000"/>
          <w:kern w:val="0"/>
          <w:lang w:eastAsia="en-GB"/>
          <w14:ligatures w14:val="none"/>
        </w:rPr>
      </w:pPr>
      <w:r w:rsidRPr="00071272">
        <w:rPr>
          <w:rFonts w:ascii="Calibri" w:eastAsia="Times New Roman" w:hAnsi="Calibri" w:cs="Calibri"/>
          <w:color w:val="000000"/>
          <w:kern w:val="0"/>
          <w:lang w:eastAsia="en-GB"/>
          <w14:ligatures w14:val="none"/>
        </w:rPr>
        <w:t xml:space="preserve">This comprised an </w:t>
      </w:r>
      <w:r w:rsidR="00CD4E4E">
        <w:rPr>
          <w:rFonts w:ascii="Calibri" w:eastAsia="Times New Roman" w:hAnsi="Calibri" w:cs="Calibri"/>
          <w:kern w:val="0"/>
          <w:lang w:eastAsia="en-GB"/>
          <w14:ligatures w14:val="none"/>
        </w:rPr>
        <w:t>u</w:t>
      </w:r>
      <w:r w:rsidRPr="00071272">
        <w:rPr>
          <w:rFonts w:ascii="Calibri" w:eastAsia="Times New Roman" w:hAnsi="Calibri" w:cs="Calibri"/>
          <w:kern w:val="0"/>
          <w:lang w:eastAsia="en-GB"/>
          <w14:ligatures w14:val="none"/>
        </w:rPr>
        <w:t>pdated inventory of summaries of UNCRP career records</w:t>
      </w:r>
      <w:r w:rsidR="00E86765">
        <w:rPr>
          <w:rFonts w:ascii="Calibri" w:eastAsia="Times New Roman" w:hAnsi="Calibri" w:cs="Calibri"/>
          <w:kern w:val="0"/>
          <w:lang w:eastAsia="en-GB"/>
          <w14:ligatures w14:val="none"/>
        </w:rPr>
        <w:t xml:space="preserve"> </w:t>
      </w:r>
      <w:r w:rsidR="00060A4E">
        <w:rPr>
          <w:rFonts w:ascii="Calibri" w:eastAsia="Times New Roman" w:hAnsi="Calibri" w:cs="Calibri"/>
          <w:kern w:val="0"/>
          <w:lang w:eastAsia="en-GB"/>
          <w14:ligatures w14:val="none"/>
        </w:rPr>
        <w:t xml:space="preserve">and </w:t>
      </w:r>
      <w:r w:rsidRPr="00071272">
        <w:rPr>
          <w:rFonts w:ascii="Calibri" w:eastAsia="Times New Roman" w:hAnsi="Calibri" w:cs="Calibri"/>
          <w:color w:val="000000"/>
          <w:kern w:val="0"/>
          <w:lang w:eastAsia="en-GB"/>
          <w14:ligatures w14:val="none"/>
        </w:rPr>
        <w:t xml:space="preserve">was </w:t>
      </w:r>
      <w:r w:rsidR="00642CFE">
        <w:rPr>
          <w:rFonts w:ascii="Calibri" w:eastAsia="Times New Roman" w:hAnsi="Calibri" w:cs="Calibri"/>
          <w:color w:val="000000"/>
          <w:kern w:val="0"/>
          <w:lang w:eastAsia="en-GB"/>
          <w14:ligatures w14:val="none"/>
        </w:rPr>
        <w:t>prepared</w:t>
      </w:r>
      <w:r w:rsidRPr="00071272">
        <w:rPr>
          <w:rFonts w:ascii="Calibri" w:eastAsia="Times New Roman" w:hAnsi="Calibri" w:cs="Calibri"/>
          <w:color w:val="000000"/>
          <w:kern w:val="0"/>
          <w:lang w:eastAsia="en-GB"/>
          <w14:ligatures w14:val="none"/>
        </w:rPr>
        <w:t xml:space="preserve"> by Bill Jackson</w:t>
      </w:r>
      <w:r w:rsidR="00367D6F">
        <w:rPr>
          <w:rFonts w:ascii="Calibri" w:eastAsia="Times New Roman" w:hAnsi="Calibri" w:cs="Calibri"/>
          <w:color w:val="000000"/>
          <w:kern w:val="0"/>
          <w:lang w:eastAsia="en-GB"/>
          <w14:ligatures w14:val="none"/>
        </w:rPr>
        <w:t xml:space="preserve"> - </w:t>
      </w:r>
      <w:r w:rsidRPr="00071272">
        <w:rPr>
          <w:rFonts w:ascii="Calibri" w:eastAsia="Times New Roman" w:hAnsi="Calibri" w:cs="Calibri"/>
          <w:color w:val="000000"/>
          <w:kern w:val="0"/>
          <w:lang w:eastAsia="en-GB"/>
          <w14:ligatures w14:val="none"/>
        </w:rPr>
        <w:t>primarily as an e-book</w:t>
      </w:r>
      <w:r w:rsidR="00367D6F">
        <w:rPr>
          <w:rFonts w:ascii="Calibri" w:eastAsia="Times New Roman" w:hAnsi="Calibri" w:cs="Calibri"/>
          <w:color w:val="000000"/>
          <w:kern w:val="0"/>
          <w:lang w:eastAsia="en-GB"/>
          <w14:ligatures w14:val="none"/>
        </w:rPr>
        <w:t xml:space="preserve"> -</w:t>
      </w:r>
      <w:r w:rsidRPr="00071272">
        <w:rPr>
          <w:rFonts w:ascii="Calibri" w:eastAsia="Times New Roman" w:hAnsi="Calibri" w:cs="Calibri"/>
          <w:color w:val="000000"/>
          <w:kern w:val="0"/>
          <w:lang w:eastAsia="en-GB"/>
          <w14:ligatures w14:val="none"/>
        </w:rPr>
        <w:t xml:space="preserve"> and is readily accessible on the BAFUNCS website.</w:t>
      </w:r>
      <w:r w:rsidR="00367D6F">
        <w:rPr>
          <w:rFonts w:ascii="Calibri" w:eastAsia="Times New Roman" w:hAnsi="Calibri" w:cs="Calibri"/>
          <w:color w:val="000000"/>
          <w:kern w:val="0"/>
          <w:lang w:eastAsia="en-GB"/>
          <w14:ligatures w14:val="none"/>
        </w:rPr>
        <w:t xml:space="preserve"> </w:t>
      </w:r>
      <w:r w:rsidRPr="00071272">
        <w:rPr>
          <w:rFonts w:ascii="Calibri" w:eastAsia="Times New Roman" w:hAnsi="Calibri" w:cs="Calibri"/>
          <w:color w:val="000000"/>
          <w:kern w:val="0"/>
          <w:lang w:eastAsia="en-GB"/>
          <w14:ligatures w14:val="none"/>
        </w:rPr>
        <w:t xml:space="preserve"> The </w:t>
      </w:r>
      <w:r w:rsidRPr="00071272">
        <w:rPr>
          <w:rFonts w:ascii="Calibri" w:eastAsia="Times New Roman" w:hAnsi="Calibri" w:cs="Calibri"/>
          <w:i/>
          <w:color w:val="000000"/>
          <w:kern w:val="0"/>
          <w:lang w:eastAsia="en-GB"/>
          <w14:ligatures w14:val="none"/>
        </w:rPr>
        <w:t>Guide</w:t>
      </w:r>
      <w:r w:rsidRPr="00071272">
        <w:rPr>
          <w:rFonts w:ascii="Calibri" w:eastAsia="Times New Roman" w:hAnsi="Calibri" w:cs="Calibri"/>
          <w:color w:val="000000"/>
          <w:kern w:val="0"/>
          <w:lang w:eastAsia="en-GB"/>
          <w14:ligatures w14:val="none"/>
        </w:rPr>
        <w:t xml:space="preserve"> contains short biodata, brief summaries of the material contributed and shelf mark reference numbers to 506 contributors since the inception of the Project, thus covering both Stages I and 2. </w:t>
      </w:r>
    </w:p>
    <w:p w14:paraId="5EF85817" w14:textId="15E95982" w:rsidR="00071272" w:rsidRDefault="00071272" w:rsidP="00071272">
      <w:pPr>
        <w:shd w:val="clear" w:color="auto" w:fill="FFFFFF"/>
        <w:spacing w:before="120" w:after="120" w:line="240" w:lineRule="auto"/>
        <w:jc w:val="both"/>
        <w:rPr>
          <w:rFonts w:ascii="Calibri" w:eastAsia="Times New Roman" w:hAnsi="Calibri" w:cs="Calibri"/>
          <w:kern w:val="0"/>
          <w:lang w:eastAsia="en-GB"/>
          <w14:ligatures w14:val="none"/>
        </w:rPr>
      </w:pPr>
      <w:hyperlink r:id="rId15" w:history="1">
        <w:r w:rsidRPr="00071272">
          <w:rPr>
            <w:rFonts w:ascii="Calibri" w:eastAsia="Times New Roman" w:hAnsi="Calibri" w:cs="Calibri"/>
            <w:b/>
            <w:bCs/>
            <w:color w:val="0563C1"/>
            <w:kern w:val="0"/>
            <w:u w:val="single"/>
            <w:lang w:eastAsia="en-GB"/>
            <w14:ligatures w14:val="none"/>
          </w:rPr>
          <w:t>Supplement</w:t>
        </w:r>
        <w:r w:rsidR="00DA669B">
          <w:rPr>
            <w:rFonts w:ascii="Calibri" w:eastAsia="Times New Roman" w:hAnsi="Calibri" w:cs="Calibri"/>
            <w:b/>
            <w:bCs/>
            <w:color w:val="0563C1"/>
            <w:kern w:val="0"/>
            <w:u w:val="single"/>
            <w:lang w:eastAsia="en-GB"/>
            <w14:ligatures w14:val="none"/>
          </w:rPr>
          <w:t>s</w:t>
        </w:r>
        <w:r w:rsidRPr="00071272">
          <w:rPr>
            <w:rFonts w:ascii="Calibri" w:eastAsia="Times New Roman" w:hAnsi="Calibri" w:cs="Calibri"/>
            <w:b/>
            <w:bCs/>
            <w:color w:val="0563C1"/>
            <w:kern w:val="0"/>
            <w:u w:val="single"/>
            <w:lang w:eastAsia="en-GB"/>
            <w14:ligatures w14:val="none"/>
          </w:rPr>
          <w:t xml:space="preserve"> n</w:t>
        </w:r>
        <w:r w:rsidR="00DA669B">
          <w:rPr>
            <w:rFonts w:ascii="Calibri" w:eastAsia="Times New Roman" w:hAnsi="Calibri" w:cs="Calibri"/>
            <w:b/>
            <w:bCs/>
            <w:color w:val="0563C1"/>
            <w:kern w:val="0"/>
            <w:u w:val="single"/>
            <w:lang w:eastAsia="en-GB"/>
            <w14:ligatures w14:val="none"/>
          </w:rPr>
          <w:t>umb</w:t>
        </w:r>
        <w:r w:rsidR="00DA669B">
          <w:rPr>
            <w:rFonts w:ascii="Calibri" w:eastAsia="Times New Roman" w:hAnsi="Calibri" w:cs="Calibri"/>
            <w:b/>
            <w:bCs/>
            <w:color w:val="0563C1"/>
            <w:kern w:val="0"/>
            <w:u w:val="single"/>
            <w:lang w:eastAsia="en-GB"/>
            <w14:ligatures w14:val="none"/>
          </w:rPr>
          <w:t>e</w:t>
        </w:r>
        <w:r w:rsidR="00DA669B">
          <w:rPr>
            <w:rFonts w:ascii="Calibri" w:eastAsia="Times New Roman" w:hAnsi="Calibri" w:cs="Calibri"/>
            <w:b/>
            <w:bCs/>
            <w:color w:val="0563C1"/>
            <w:kern w:val="0"/>
            <w:u w:val="single"/>
            <w:lang w:eastAsia="en-GB"/>
            <w14:ligatures w14:val="none"/>
          </w:rPr>
          <w:t>r</w:t>
        </w:r>
        <w:r w:rsidR="0023479E">
          <w:rPr>
            <w:rFonts w:ascii="Calibri" w:eastAsia="Times New Roman" w:hAnsi="Calibri" w:cs="Calibri"/>
            <w:b/>
            <w:bCs/>
            <w:color w:val="0563C1"/>
            <w:kern w:val="0"/>
            <w:u w:val="single"/>
            <w:lang w:eastAsia="en-GB"/>
            <w14:ligatures w14:val="none"/>
          </w:rPr>
          <w:t>ed</w:t>
        </w:r>
        <w:r w:rsidR="00DA669B">
          <w:rPr>
            <w:rFonts w:ascii="Calibri" w:eastAsia="Times New Roman" w:hAnsi="Calibri" w:cs="Calibri"/>
            <w:b/>
            <w:bCs/>
            <w:color w:val="0563C1"/>
            <w:kern w:val="0"/>
            <w:u w:val="single"/>
            <w:lang w:eastAsia="en-GB"/>
            <w14:ligatures w14:val="none"/>
          </w:rPr>
          <w:t xml:space="preserve"> </w:t>
        </w:r>
        <w:r w:rsidRPr="00071272">
          <w:rPr>
            <w:rFonts w:ascii="Calibri" w:eastAsia="Times New Roman" w:hAnsi="Calibri" w:cs="Calibri"/>
            <w:b/>
            <w:bCs/>
            <w:color w:val="0563C1"/>
            <w:kern w:val="0"/>
            <w:u w:val="single"/>
            <w:lang w:eastAsia="en-GB"/>
            <w14:ligatures w14:val="none"/>
          </w:rPr>
          <w:t>1</w:t>
        </w:r>
      </w:hyperlink>
      <w:r w:rsidRPr="00071272">
        <w:rPr>
          <w:rFonts w:ascii="Calibri" w:eastAsia="Times New Roman" w:hAnsi="Calibri" w:cs="Calibri"/>
          <w:kern w:val="0"/>
          <w:lang w:eastAsia="en-GB"/>
          <w14:ligatures w14:val="none"/>
        </w:rPr>
        <w:t xml:space="preserve"> </w:t>
      </w:r>
      <w:r w:rsidR="00DA669B" w:rsidRPr="00DA669B">
        <w:rPr>
          <w:rFonts w:ascii="Calibri" w:eastAsia="Times New Roman" w:hAnsi="Calibri" w:cs="Calibri"/>
          <w:kern w:val="0"/>
          <w:lang w:eastAsia="en-GB"/>
          <w14:ligatures w14:val="none"/>
        </w:rPr>
        <w:t xml:space="preserve">(2017/18), </w:t>
      </w:r>
      <w:hyperlink r:id="rId16" w:history="1">
        <w:r w:rsidR="00DA669B" w:rsidRPr="002677B1">
          <w:rPr>
            <w:rStyle w:val="Hyperlink"/>
            <w:rFonts w:ascii="Calibri" w:eastAsia="Times New Roman" w:hAnsi="Calibri" w:cs="Calibri"/>
            <w:b/>
            <w:bCs/>
            <w:kern w:val="0"/>
            <w:lang w:eastAsia="en-GB"/>
            <w14:ligatures w14:val="none"/>
          </w:rPr>
          <w:t>2</w:t>
        </w:r>
        <w:r w:rsidR="00DA669B" w:rsidRPr="002677B1">
          <w:rPr>
            <w:rStyle w:val="Hyperlink"/>
            <w:rFonts w:ascii="Calibri" w:eastAsia="Times New Roman" w:hAnsi="Calibri" w:cs="Calibri"/>
            <w:kern w:val="0"/>
            <w:lang w:eastAsia="en-GB"/>
            <w14:ligatures w14:val="none"/>
          </w:rPr>
          <w:t xml:space="preserve"> (20</w:t>
        </w:r>
        <w:r w:rsidR="00DA669B" w:rsidRPr="002677B1">
          <w:rPr>
            <w:rStyle w:val="Hyperlink"/>
            <w:rFonts w:ascii="Calibri" w:eastAsia="Times New Roman" w:hAnsi="Calibri" w:cs="Calibri"/>
            <w:kern w:val="0"/>
            <w:lang w:eastAsia="en-GB"/>
            <w14:ligatures w14:val="none"/>
          </w:rPr>
          <w:t>1</w:t>
        </w:r>
        <w:r w:rsidR="00DA669B" w:rsidRPr="002677B1">
          <w:rPr>
            <w:rStyle w:val="Hyperlink"/>
            <w:rFonts w:ascii="Calibri" w:eastAsia="Times New Roman" w:hAnsi="Calibri" w:cs="Calibri"/>
            <w:kern w:val="0"/>
            <w:lang w:eastAsia="en-GB"/>
            <w14:ligatures w14:val="none"/>
          </w:rPr>
          <w:t>9</w:t>
        </w:r>
        <w:r w:rsidR="00DA669B" w:rsidRPr="002677B1">
          <w:rPr>
            <w:rStyle w:val="Hyperlink"/>
            <w:rFonts w:ascii="Calibri" w:eastAsia="Times New Roman" w:hAnsi="Calibri" w:cs="Calibri"/>
            <w:kern w:val="0"/>
            <w:lang w:eastAsia="en-GB"/>
            <w14:ligatures w14:val="none"/>
          </w:rPr>
          <w:t>/20)</w:t>
        </w:r>
        <w:r w:rsidR="002677B1">
          <w:rPr>
            <w:rStyle w:val="Hyperlink"/>
            <w:rFonts w:ascii="Calibri" w:eastAsia="Times New Roman" w:hAnsi="Calibri" w:cs="Calibri"/>
            <w:kern w:val="0"/>
            <w:u w:val="none"/>
            <w:lang w:eastAsia="en-GB"/>
            <w14:ligatures w14:val="none"/>
          </w:rPr>
          <w:t>,</w:t>
        </w:r>
      </w:hyperlink>
      <w:r w:rsidR="002677B1" w:rsidRPr="00DA669B">
        <w:rPr>
          <w:rFonts w:ascii="Calibri" w:eastAsia="Times New Roman" w:hAnsi="Calibri" w:cs="Calibri"/>
          <w:kern w:val="0"/>
          <w:lang w:eastAsia="en-GB"/>
          <w14:ligatures w14:val="none"/>
        </w:rPr>
        <w:t xml:space="preserve"> </w:t>
      </w:r>
      <w:r w:rsidR="00DA669B" w:rsidRPr="00DA669B">
        <w:rPr>
          <w:rFonts w:ascii="Calibri" w:eastAsia="Times New Roman" w:hAnsi="Calibri" w:cs="Calibri"/>
          <w:kern w:val="0"/>
          <w:lang w:eastAsia="en-GB"/>
          <w14:ligatures w14:val="none"/>
        </w:rPr>
        <w:t xml:space="preserve"> and </w:t>
      </w:r>
      <w:r w:rsidR="00DA669B" w:rsidRPr="00060A4E">
        <w:rPr>
          <w:rFonts w:ascii="Calibri" w:eastAsia="Times New Roman" w:hAnsi="Calibri" w:cs="Calibri"/>
          <w:b/>
          <w:bCs/>
          <w:kern w:val="0"/>
          <w:lang w:eastAsia="en-GB"/>
          <w14:ligatures w14:val="none"/>
        </w:rPr>
        <w:t>3</w:t>
      </w:r>
      <w:r w:rsidR="00DA669B" w:rsidRPr="00DA669B">
        <w:rPr>
          <w:rFonts w:ascii="Calibri" w:eastAsia="Times New Roman" w:hAnsi="Calibri" w:cs="Calibri"/>
          <w:kern w:val="0"/>
          <w:lang w:eastAsia="en-GB"/>
          <w14:ligatures w14:val="none"/>
        </w:rPr>
        <w:t xml:space="preserve"> (2021 to 2023, forthcoming)</w:t>
      </w:r>
      <w:r w:rsidR="00DA669B">
        <w:rPr>
          <w:rFonts w:ascii="Calibri" w:eastAsia="Times New Roman" w:hAnsi="Calibri" w:cs="Calibri"/>
          <w:kern w:val="0"/>
          <w:lang w:eastAsia="en-GB"/>
          <w14:ligatures w14:val="none"/>
        </w:rPr>
        <w:t xml:space="preserve"> </w:t>
      </w:r>
      <w:r w:rsidR="00A00FF5" w:rsidRPr="00DA669B">
        <w:rPr>
          <w:rFonts w:ascii="Calibri" w:eastAsia="Times New Roman" w:hAnsi="Calibri" w:cs="Calibri"/>
          <w:kern w:val="0"/>
          <w:lang w:eastAsia="en-GB"/>
          <w14:ligatures w14:val="none"/>
        </w:rPr>
        <w:t>summarise additional</w:t>
      </w:r>
      <w:r w:rsidR="00DA669B" w:rsidRPr="00DA669B">
        <w:rPr>
          <w:rFonts w:ascii="Calibri" w:eastAsia="Times New Roman" w:hAnsi="Calibri" w:cs="Calibri"/>
          <w:kern w:val="0"/>
          <w:lang w:eastAsia="en-GB"/>
          <w14:ligatures w14:val="none"/>
        </w:rPr>
        <w:t xml:space="preserve"> contributions since the publication </w:t>
      </w:r>
      <w:r w:rsidR="00A00FF5" w:rsidRPr="00DA669B">
        <w:rPr>
          <w:rFonts w:ascii="Calibri" w:eastAsia="Times New Roman" w:hAnsi="Calibri" w:cs="Calibri"/>
          <w:kern w:val="0"/>
          <w:lang w:eastAsia="en-GB"/>
          <w14:ligatures w14:val="none"/>
        </w:rPr>
        <w:t>of the</w:t>
      </w:r>
      <w:r w:rsidR="00DA669B" w:rsidRPr="00DA669B">
        <w:rPr>
          <w:rFonts w:ascii="Calibri" w:eastAsia="Times New Roman" w:hAnsi="Calibri" w:cs="Calibri"/>
          <w:kern w:val="0"/>
          <w:lang w:eastAsia="en-GB"/>
          <w14:ligatures w14:val="none"/>
        </w:rPr>
        <w:t xml:space="preserve"> Guide. </w:t>
      </w:r>
    </w:p>
    <w:p w14:paraId="3F736929" w14:textId="77777777" w:rsidR="00706CAF" w:rsidRDefault="00706CAF" w:rsidP="00071272">
      <w:pPr>
        <w:shd w:val="clear" w:color="auto" w:fill="FFFFFF"/>
        <w:spacing w:before="120" w:after="120" w:line="240" w:lineRule="auto"/>
        <w:jc w:val="both"/>
        <w:rPr>
          <w:rFonts w:ascii="Calibri" w:eastAsia="Times New Roman" w:hAnsi="Calibri" w:cs="Calibri"/>
          <w:kern w:val="0"/>
          <w:lang w:eastAsia="en-GB"/>
          <w14:ligatures w14:val="none"/>
        </w:rPr>
      </w:pPr>
    </w:p>
    <w:p w14:paraId="0D51E9E4" w14:textId="77777777" w:rsidR="00A74B53" w:rsidRDefault="00A74B53" w:rsidP="00A01B67">
      <w:pPr>
        <w:rPr>
          <w:rFonts w:ascii="Calibri" w:eastAsia="Times New Roman" w:hAnsi="Calibri" w:cs="Calibri"/>
          <w:b/>
          <w:kern w:val="32"/>
          <w:sz w:val="28"/>
          <w:szCs w:val="28"/>
          <w:lang w:eastAsia="en-GB"/>
          <w14:ligatures w14:val="none"/>
        </w:rPr>
      </w:pPr>
      <w:bookmarkStart w:id="6" w:name="_Toc45359709"/>
    </w:p>
    <w:p w14:paraId="374B0348" w14:textId="77777777" w:rsidR="00A74B53" w:rsidRDefault="00A74B53" w:rsidP="00A01B67">
      <w:pPr>
        <w:rPr>
          <w:rFonts w:ascii="Calibri" w:eastAsia="Times New Roman" w:hAnsi="Calibri" w:cs="Calibri"/>
          <w:b/>
          <w:kern w:val="32"/>
          <w:sz w:val="28"/>
          <w:szCs w:val="28"/>
          <w:lang w:eastAsia="en-GB"/>
          <w14:ligatures w14:val="none"/>
        </w:rPr>
      </w:pPr>
    </w:p>
    <w:p w14:paraId="7CC15E2F" w14:textId="77777777" w:rsidR="00A74B53" w:rsidRDefault="00A74B53" w:rsidP="00A01B67">
      <w:pPr>
        <w:rPr>
          <w:rFonts w:ascii="Calibri" w:eastAsia="Times New Roman" w:hAnsi="Calibri" w:cs="Calibri"/>
          <w:b/>
          <w:kern w:val="32"/>
          <w:sz w:val="28"/>
          <w:szCs w:val="28"/>
          <w:lang w:eastAsia="en-GB"/>
          <w14:ligatures w14:val="none"/>
        </w:rPr>
      </w:pPr>
    </w:p>
    <w:p w14:paraId="4470B493" w14:textId="77777777" w:rsidR="00A74B53" w:rsidRDefault="00A74B53" w:rsidP="00A01B67">
      <w:pPr>
        <w:rPr>
          <w:rFonts w:ascii="Calibri" w:eastAsia="Times New Roman" w:hAnsi="Calibri" w:cs="Calibri"/>
          <w:b/>
          <w:kern w:val="32"/>
          <w:sz w:val="28"/>
          <w:szCs w:val="28"/>
          <w:lang w:eastAsia="en-GB"/>
          <w14:ligatures w14:val="none"/>
        </w:rPr>
      </w:pPr>
    </w:p>
    <w:p w14:paraId="5F4EFE8D" w14:textId="77777777" w:rsidR="00BC25B8" w:rsidRDefault="00BC25B8" w:rsidP="00A01B67">
      <w:pPr>
        <w:rPr>
          <w:rFonts w:ascii="Calibri" w:eastAsia="Times New Roman" w:hAnsi="Calibri" w:cs="Calibri"/>
          <w:b/>
          <w:kern w:val="32"/>
          <w:sz w:val="28"/>
          <w:szCs w:val="28"/>
          <w:lang w:eastAsia="en-GB"/>
          <w14:ligatures w14:val="none"/>
        </w:rPr>
      </w:pPr>
    </w:p>
    <w:p w14:paraId="2EC3232C" w14:textId="77777777" w:rsidR="00B938EF" w:rsidRDefault="00B938EF" w:rsidP="00A01B67">
      <w:pPr>
        <w:rPr>
          <w:rFonts w:ascii="Calibri" w:eastAsia="Times New Roman" w:hAnsi="Calibri" w:cs="Calibri"/>
          <w:b/>
          <w:kern w:val="32"/>
          <w:sz w:val="28"/>
          <w:szCs w:val="28"/>
          <w:lang w:eastAsia="en-GB"/>
          <w14:ligatures w14:val="none"/>
        </w:rPr>
      </w:pPr>
    </w:p>
    <w:p w14:paraId="348C6C50" w14:textId="77777777" w:rsidR="00B938EF" w:rsidRDefault="00B938EF" w:rsidP="00A01B67">
      <w:pPr>
        <w:rPr>
          <w:rFonts w:ascii="Calibri" w:eastAsia="Times New Roman" w:hAnsi="Calibri" w:cs="Calibri"/>
          <w:b/>
          <w:kern w:val="32"/>
          <w:sz w:val="28"/>
          <w:szCs w:val="28"/>
          <w:lang w:eastAsia="en-GB"/>
          <w14:ligatures w14:val="none"/>
        </w:rPr>
      </w:pPr>
    </w:p>
    <w:p w14:paraId="62EC0445" w14:textId="2DD99E66" w:rsidR="00A01B67" w:rsidRDefault="00DB13C0" w:rsidP="00A01B67">
      <w:pPr>
        <w:rPr>
          <w:rFonts w:ascii="Calibri" w:eastAsia="Times New Roman" w:hAnsi="Calibri" w:cs="Calibri"/>
          <w:b/>
          <w:kern w:val="32"/>
          <w:sz w:val="28"/>
          <w:szCs w:val="28"/>
          <w:lang w:eastAsia="en-GB"/>
          <w14:ligatures w14:val="none"/>
        </w:rPr>
      </w:pPr>
      <w:r w:rsidRPr="00DB13C0">
        <w:rPr>
          <w:rFonts w:ascii="Calibri" w:eastAsia="Times New Roman" w:hAnsi="Calibri" w:cs="Calibri"/>
          <w:b/>
          <w:kern w:val="32"/>
          <w:sz w:val="28"/>
          <w:szCs w:val="28"/>
          <w:lang w:eastAsia="en-GB"/>
          <w14:ligatures w14:val="none"/>
        </w:rPr>
        <w:lastRenderedPageBreak/>
        <w:t xml:space="preserve">Annex 2 Questionnaire </w:t>
      </w:r>
    </w:p>
    <w:p w14:paraId="4C43CF6B" w14:textId="77777777" w:rsidR="00BE2A42" w:rsidRDefault="00BE2A42" w:rsidP="00A01B67">
      <w:pPr>
        <w:rPr>
          <w:rFonts w:ascii="Calibri" w:eastAsia="Times New Roman" w:hAnsi="Calibri" w:cs="Calibri"/>
          <w:b/>
          <w:kern w:val="32"/>
          <w:sz w:val="28"/>
          <w:szCs w:val="28"/>
          <w:lang w:eastAsia="en-GB"/>
          <w14:ligatures w14:val="none"/>
        </w:rPr>
      </w:pPr>
    </w:p>
    <w:p w14:paraId="30D58B66" w14:textId="084BB3A4" w:rsidR="00BE2A42" w:rsidRDefault="00BE2A42" w:rsidP="00BE2A42">
      <w:pPr>
        <w:spacing w:after="0" w:line="240" w:lineRule="auto"/>
        <w:jc w:val="center"/>
        <w:rPr>
          <w:rFonts w:ascii="Calibri" w:hAnsi="Calibri" w:cs="Calibri"/>
          <w:b/>
          <w:bCs/>
          <w:color w:val="444444"/>
          <w:sz w:val="28"/>
          <w:szCs w:val="28"/>
        </w:rPr>
      </w:pPr>
      <w:r w:rsidRPr="00BE2A42">
        <w:rPr>
          <w:rFonts w:ascii="Calibri" w:hAnsi="Calibri" w:cs="Calibri"/>
          <w:b/>
          <w:bCs/>
          <w:color w:val="444444"/>
          <w:sz w:val="28"/>
          <w:szCs w:val="28"/>
        </w:rPr>
        <w:t>The questionnaire can be completed directly online</w:t>
      </w:r>
      <w:r w:rsidR="004E2223">
        <w:rPr>
          <w:rFonts w:ascii="Calibri" w:hAnsi="Calibri" w:cs="Calibri"/>
          <w:b/>
          <w:bCs/>
          <w:color w:val="444444"/>
          <w:sz w:val="28"/>
          <w:szCs w:val="28"/>
        </w:rPr>
        <w:t xml:space="preserve"> (preferred)</w:t>
      </w:r>
      <w:r w:rsidRPr="00BE2A42">
        <w:rPr>
          <w:rFonts w:ascii="Calibri" w:hAnsi="Calibri" w:cs="Calibri"/>
          <w:b/>
          <w:bCs/>
          <w:color w:val="444444"/>
          <w:sz w:val="28"/>
          <w:szCs w:val="28"/>
        </w:rPr>
        <w:t xml:space="preserve"> </w:t>
      </w:r>
      <w:r>
        <w:rPr>
          <w:rFonts w:ascii="Calibri" w:hAnsi="Calibri" w:cs="Calibri"/>
          <w:b/>
          <w:bCs/>
          <w:color w:val="444444"/>
          <w:sz w:val="28"/>
          <w:szCs w:val="28"/>
        </w:rPr>
        <w:t>at:</w:t>
      </w:r>
    </w:p>
    <w:p w14:paraId="117D9DA5" w14:textId="77777777" w:rsidR="00BE2A42" w:rsidRDefault="00BE2A42" w:rsidP="00BE2A42">
      <w:pPr>
        <w:spacing w:after="0" w:line="240" w:lineRule="auto"/>
        <w:jc w:val="center"/>
        <w:rPr>
          <w:rFonts w:ascii="Calibri" w:hAnsi="Calibri" w:cs="Calibri"/>
          <w:b/>
          <w:bCs/>
          <w:color w:val="444444"/>
          <w:sz w:val="28"/>
          <w:szCs w:val="28"/>
        </w:rPr>
      </w:pPr>
    </w:p>
    <w:p w14:paraId="1F7C61B7" w14:textId="28C77043" w:rsidR="00BE2A42" w:rsidRPr="00367D6F" w:rsidRDefault="00BE2A42" w:rsidP="00BE2A42">
      <w:pPr>
        <w:spacing w:after="0" w:line="240" w:lineRule="auto"/>
        <w:jc w:val="center"/>
        <w:rPr>
          <w:rFonts w:ascii="Calibri" w:hAnsi="Calibri" w:cs="Calibri"/>
          <w:b/>
          <w:bCs/>
          <w:color w:val="222222"/>
          <w:sz w:val="28"/>
          <w:szCs w:val="28"/>
          <w:lang w:val="fr-FR"/>
        </w:rPr>
      </w:pPr>
      <w:hyperlink r:id="rId17" w:tgtFrame="_blank" w:history="1">
        <w:r w:rsidRPr="00367D6F">
          <w:rPr>
            <w:rStyle w:val="Hyperlink"/>
            <w:rFonts w:ascii="Calibri" w:hAnsi="Calibri" w:cs="Calibri"/>
            <w:b/>
            <w:bCs/>
            <w:sz w:val="28"/>
            <w:szCs w:val="28"/>
            <w:lang w:val="fr-FR"/>
          </w:rPr>
          <w:t>bafuncs.org/</w:t>
        </w:r>
        <w:proofErr w:type="spellStart"/>
        <w:r w:rsidRPr="00367D6F">
          <w:rPr>
            <w:rStyle w:val="Hyperlink"/>
            <w:rFonts w:ascii="Calibri" w:hAnsi="Calibri" w:cs="Calibri"/>
            <w:b/>
            <w:bCs/>
            <w:sz w:val="28"/>
            <w:szCs w:val="28"/>
            <w:lang w:val="fr-FR"/>
          </w:rPr>
          <w:t>uncrp</w:t>
        </w:r>
        <w:proofErr w:type="spellEnd"/>
        <w:r w:rsidRPr="00367D6F">
          <w:rPr>
            <w:rStyle w:val="Hyperlink"/>
            <w:rFonts w:ascii="Calibri" w:hAnsi="Calibri" w:cs="Calibri"/>
            <w:b/>
            <w:bCs/>
            <w:sz w:val="28"/>
            <w:szCs w:val="28"/>
            <w:lang w:val="fr-FR"/>
          </w:rPr>
          <w:t>-online-questionnaire</w:t>
        </w:r>
      </w:hyperlink>
    </w:p>
    <w:p w14:paraId="23949FB7" w14:textId="77777777" w:rsidR="00BE2A42" w:rsidRPr="00367D6F" w:rsidRDefault="00BE2A42" w:rsidP="00BE2A42">
      <w:pPr>
        <w:spacing w:after="0" w:line="240" w:lineRule="auto"/>
        <w:jc w:val="center"/>
        <w:rPr>
          <w:rFonts w:ascii="Calibri" w:hAnsi="Calibri" w:cs="Calibri"/>
          <w:b/>
          <w:bCs/>
          <w:color w:val="222222"/>
          <w:sz w:val="28"/>
          <w:szCs w:val="28"/>
          <w:lang w:val="fr-FR"/>
        </w:rPr>
      </w:pPr>
    </w:p>
    <w:p w14:paraId="504D0158" w14:textId="2D58F8BE" w:rsidR="00BE2A42" w:rsidRPr="00367D6F" w:rsidRDefault="00BE2A42" w:rsidP="00BE2A42">
      <w:pPr>
        <w:spacing w:after="0" w:line="240" w:lineRule="auto"/>
        <w:jc w:val="center"/>
        <w:rPr>
          <w:rFonts w:ascii="Calibri" w:hAnsi="Calibri" w:cs="Calibri"/>
          <w:b/>
          <w:bCs/>
          <w:color w:val="222222"/>
          <w:sz w:val="28"/>
          <w:szCs w:val="28"/>
          <w:lang w:val="fr-FR"/>
        </w:rPr>
      </w:pPr>
      <w:r w:rsidRPr="00367D6F">
        <w:rPr>
          <w:rFonts w:ascii="Calibri" w:hAnsi="Calibri" w:cs="Calibri"/>
          <w:b/>
          <w:bCs/>
          <w:color w:val="222222"/>
          <w:sz w:val="28"/>
          <w:szCs w:val="28"/>
          <w:lang w:val="fr-FR"/>
        </w:rPr>
        <w:t>OR</w:t>
      </w:r>
    </w:p>
    <w:p w14:paraId="5A49A659" w14:textId="77777777" w:rsidR="00BE2A42" w:rsidRPr="00367D6F" w:rsidRDefault="00BE2A42" w:rsidP="00BE2A42">
      <w:pPr>
        <w:spacing w:after="0" w:line="240" w:lineRule="auto"/>
        <w:jc w:val="center"/>
        <w:rPr>
          <w:rFonts w:ascii="Calibri" w:hAnsi="Calibri" w:cs="Calibri"/>
          <w:b/>
          <w:bCs/>
          <w:color w:val="222222"/>
          <w:sz w:val="28"/>
          <w:szCs w:val="28"/>
          <w:lang w:val="fr-FR"/>
        </w:rPr>
      </w:pPr>
    </w:p>
    <w:p w14:paraId="7853DEE6" w14:textId="77777777" w:rsidR="00BE2A42" w:rsidRDefault="00BE2A42" w:rsidP="00BE2A42">
      <w:pPr>
        <w:spacing w:after="0" w:line="240" w:lineRule="auto"/>
        <w:jc w:val="center"/>
        <w:rPr>
          <w:rFonts w:ascii="Calibri" w:hAnsi="Calibri" w:cs="Calibri"/>
          <w:b/>
          <w:bCs/>
          <w:color w:val="000000"/>
          <w:sz w:val="28"/>
          <w:szCs w:val="28"/>
          <w:shd w:val="clear" w:color="auto" w:fill="FFFFFF"/>
        </w:rPr>
      </w:pPr>
      <w:r w:rsidRPr="00BE2A42">
        <w:rPr>
          <w:rFonts w:ascii="Calibri" w:hAnsi="Calibri" w:cs="Calibri"/>
          <w:b/>
          <w:bCs/>
          <w:color w:val="000000"/>
          <w:sz w:val="28"/>
          <w:szCs w:val="28"/>
          <w:shd w:val="clear" w:color="auto" w:fill="FFFFFF"/>
        </w:rPr>
        <w:t>downloaded from the UNCRP section of the BAFUNCS website</w:t>
      </w:r>
    </w:p>
    <w:p w14:paraId="78B5AAB0" w14:textId="567F9A6B" w:rsidR="00BE2A42" w:rsidRDefault="00BE2A42" w:rsidP="00BE2A42">
      <w:pPr>
        <w:spacing w:after="0" w:line="240" w:lineRule="auto"/>
        <w:jc w:val="cente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 xml:space="preserve"> (under 'Request for Contributions'):</w:t>
      </w:r>
    </w:p>
    <w:p w14:paraId="0AE32EE8" w14:textId="77777777" w:rsidR="00BE2A42" w:rsidRDefault="00BE2A42" w:rsidP="00BE2A42">
      <w:pPr>
        <w:spacing w:after="0" w:line="240" w:lineRule="auto"/>
        <w:jc w:val="center"/>
        <w:rPr>
          <w:rFonts w:ascii="Calibri" w:hAnsi="Calibri" w:cs="Calibri"/>
          <w:b/>
          <w:bCs/>
          <w:color w:val="000000"/>
          <w:sz w:val="28"/>
          <w:szCs w:val="28"/>
          <w:shd w:val="clear" w:color="auto" w:fill="FFFFFF"/>
        </w:rPr>
      </w:pPr>
    </w:p>
    <w:p w14:paraId="17CB7B47" w14:textId="63A94361" w:rsidR="00BE2A42" w:rsidRDefault="004E2223" w:rsidP="00BE2A42">
      <w:pPr>
        <w:spacing w:after="0" w:line="240" w:lineRule="auto"/>
        <w:jc w:val="center"/>
        <w:rPr>
          <w:rFonts w:ascii="Calibri" w:hAnsi="Calibri" w:cs="Calibri"/>
          <w:b/>
          <w:bCs/>
          <w:sz w:val="28"/>
          <w:szCs w:val="28"/>
        </w:rPr>
      </w:pPr>
      <w:hyperlink r:id="rId18" w:tgtFrame="_blank" w:history="1">
        <w:r>
          <w:rPr>
            <w:rStyle w:val="Hyperlink"/>
            <w:rFonts w:ascii="Calibri" w:hAnsi="Calibri" w:cs="Calibri"/>
            <w:b/>
            <w:bCs/>
            <w:color w:val="1155CC"/>
            <w:sz w:val="28"/>
            <w:szCs w:val="28"/>
          </w:rPr>
          <w:t>http://bafuncs.org/united-nations-career-records-project-uncrp-rev</w:t>
        </w:r>
      </w:hyperlink>
    </w:p>
    <w:p w14:paraId="3460144D" w14:textId="77777777" w:rsidR="00BE2A42" w:rsidRDefault="00BE2A42" w:rsidP="00BE2A42">
      <w:pPr>
        <w:spacing w:after="0" w:line="240" w:lineRule="auto"/>
        <w:jc w:val="center"/>
        <w:rPr>
          <w:rFonts w:ascii="Calibri" w:hAnsi="Calibri" w:cs="Calibri"/>
          <w:b/>
          <w:bCs/>
          <w:sz w:val="28"/>
          <w:szCs w:val="28"/>
        </w:rPr>
      </w:pPr>
    </w:p>
    <w:p w14:paraId="09AEC21A" w14:textId="46EF5A1C" w:rsidR="00BE2A42" w:rsidRDefault="00BE2A42" w:rsidP="00BE2A42">
      <w:pPr>
        <w:spacing w:after="0" w:line="240" w:lineRule="auto"/>
        <w:jc w:val="center"/>
        <w:rPr>
          <w:rFonts w:ascii="Calibri" w:hAnsi="Calibri" w:cs="Calibri"/>
          <w:b/>
          <w:bCs/>
          <w:sz w:val="28"/>
          <w:szCs w:val="28"/>
        </w:rPr>
      </w:pPr>
      <w:r>
        <w:rPr>
          <w:rFonts w:ascii="Calibri" w:hAnsi="Calibri" w:cs="Calibri"/>
          <w:b/>
          <w:bCs/>
          <w:sz w:val="28"/>
          <w:szCs w:val="28"/>
        </w:rPr>
        <w:t>OR</w:t>
      </w:r>
    </w:p>
    <w:p w14:paraId="055ACB48" w14:textId="77777777" w:rsidR="00BE2A42" w:rsidRDefault="00BE2A42" w:rsidP="00BE2A42">
      <w:pPr>
        <w:spacing w:after="0" w:line="240" w:lineRule="auto"/>
        <w:jc w:val="center"/>
        <w:rPr>
          <w:rFonts w:ascii="Calibri" w:hAnsi="Calibri" w:cs="Calibri"/>
          <w:b/>
          <w:bCs/>
          <w:sz w:val="28"/>
          <w:szCs w:val="28"/>
        </w:rPr>
      </w:pPr>
    </w:p>
    <w:p w14:paraId="7E0D621B" w14:textId="77777777" w:rsidR="004E2223" w:rsidRPr="004E2223" w:rsidRDefault="004E2223" w:rsidP="00BE2A42">
      <w:pPr>
        <w:spacing w:after="0" w:line="240" w:lineRule="auto"/>
        <w:jc w:val="center"/>
        <w:rPr>
          <w:rFonts w:ascii="Calibri" w:hAnsi="Calibri" w:cs="Calibri"/>
          <w:b/>
          <w:bCs/>
          <w:color w:val="000000"/>
          <w:sz w:val="28"/>
          <w:szCs w:val="28"/>
          <w:shd w:val="clear" w:color="auto" w:fill="FFFFFF"/>
        </w:rPr>
      </w:pPr>
      <w:r w:rsidRPr="004E2223">
        <w:rPr>
          <w:rFonts w:ascii="Calibri" w:hAnsi="Calibri" w:cs="Calibri"/>
          <w:b/>
          <w:bCs/>
          <w:color w:val="000000"/>
          <w:sz w:val="28"/>
          <w:szCs w:val="28"/>
          <w:shd w:val="clear" w:color="auto" w:fill="FFFFFF"/>
        </w:rPr>
        <w:t>A hard copy can be received from the UNCRP Coordinator:</w:t>
      </w:r>
    </w:p>
    <w:p w14:paraId="22CB08DA" w14:textId="314B0E05" w:rsidR="00BE2A42" w:rsidRDefault="004E2223" w:rsidP="00BE2A42">
      <w:pPr>
        <w:spacing w:after="0" w:line="240" w:lineRule="auto"/>
        <w:jc w:val="center"/>
        <w:rPr>
          <w:rFonts w:ascii="Calibri" w:hAnsi="Calibri" w:cs="Calibri"/>
          <w:b/>
          <w:bCs/>
          <w:sz w:val="28"/>
          <w:szCs w:val="28"/>
        </w:rPr>
      </w:pPr>
      <w:hyperlink r:id="rId19" w:history="1">
        <w:r w:rsidRPr="004E2223">
          <w:rPr>
            <w:rStyle w:val="Hyperlink"/>
            <w:rFonts w:ascii="Calibri" w:hAnsi="Calibri" w:cs="Calibri"/>
            <w:b/>
            <w:bCs/>
            <w:sz w:val="28"/>
            <w:szCs w:val="28"/>
          </w:rPr>
          <w:t>career.records@bafuncs.org</w:t>
        </w:r>
      </w:hyperlink>
    </w:p>
    <w:p w14:paraId="3A44C997" w14:textId="77777777" w:rsidR="004E2223" w:rsidRDefault="004E2223" w:rsidP="00BE2A42">
      <w:pPr>
        <w:spacing w:after="0" w:line="240" w:lineRule="auto"/>
        <w:jc w:val="center"/>
        <w:rPr>
          <w:rFonts w:ascii="Calibri" w:hAnsi="Calibri" w:cs="Calibri"/>
          <w:b/>
          <w:bCs/>
          <w:sz w:val="28"/>
          <w:szCs w:val="28"/>
        </w:rPr>
      </w:pPr>
    </w:p>
    <w:p w14:paraId="1FD69279" w14:textId="1944A969" w:rsidR="004E2223" w:rsidRPr="004E2223" w:rsidRDefault="004E2223" w:rsidP="004E2223">
      <w:pPr>
        <w:spacing w:after="0" w:line="240" w:lineRule="auto"/>
        <w:jc w:val="center"/>
        <w:rPr>
          <w:rFonts w:ascii="Calibri" w:hAnsi="Calibri" w:cs="Calibri"/>
          <w:b/>
          <w:bCs/>
          <w:color w:val="000000"/>
          <w:sz w:val="28"/>
          <w:szCs w:val="28"/>
          <w:shd w:val="clear" w:color="auto" w:fill="FFFFFF"/>
        </w:rPr>
      </w:pPr>
      <w:r w:rsidRPr="004E2223">
        <w:rPr>
          <w:rFonts w:ascii="Calibri" w:hAnsi="Calibri" w:cs="Calibri"/>
          <w:b/>
          <w:bCs/>
          <w:color w:val="000000"/>
          <w:sz w:val="28"/>
          <w:szCs w:val="28"/>
          <w:shd w:val="clear" w:color="auto" w:fill="FFFFFF"/>
        </w:rPr>
        <w:t>Online completion is preferred.  If this is not possible, the questionnaire can be completed manually and sent to:</w:t>
      </w:r>
      <w:r w:rsidRPr="004E2223">
        <w:rPr>
          <w:rStyle w:val="apple-converted-space"/>
          <w:rFonts w:ascii="Calibri" w:hAnsi="Calibri" w:cs="Calibri"/>
          <w:b/>
          <w:bCs/>
          <w:color w:val="000000"/>
          <w:sz w:val="28"/>
          <w:szCs w:val="28"/>
          <w:shd w:val="clear" w:color="auto" w:fill="FFFFFF"/>
        </w:rPr>
        <w:t> </w:t>
      </w:r>
      <w:hyperlink r:id="rId20" w:tgtFrame="_blank" w:history="1">
        <w:r w:rsidRPr="004E2223">
          <w:rPr>
            <w:rStyle w:val="Hyperlink"/>
            <w:rFonts w:ascii="Calibri" w:hAnsi="Calibri" w:cs="Calibri"/>
            <w:b/>
            <w:bCs/>
            <w:color w:val="1155CC"/>
            <w:sz w:val="28"/>
            <w:szCs w:val="28"/>
          </w:rPr>
          <w:t>career.records@bafuncs.org</w:t>
        </w:r>
      </w:hyperlink>
    </w:p>
    <w:bookmarkEnd w:id="6"/>
    <w:p w14:paraId="1E8C9B78" w14:textId="77777777" w:rsidR="00BE2A42" w:rsidRDefault="00BE2A42" w:rsidP="00BE2A42">
      <w:pPr>
        <w:spacing w:after="0" w:line="240" w:lineRule="auto"/>
        <w:jc w:val="center"/>
        <w:rPr>
          <w:rFonts w:ascii="Calibri" w:hAnsi="Calibri" w:cs="Calibri"/>
          <w:b/>
          <w:bCs/>
          <w:sz w:val="28"/>
          <w:szCs w:val="28"/>
        </w:rPr>
      </w:pPr>
    </w:p>
    <w:sectPr w:rsidR="00BE2A42" w:rsidSect="00367D6F">
      <w:footerReference w:type="even" r:id="rId21"/>
      <w:footerReference w:type="default" r:id="rId22"/>
      <w:headerReference w:type="first" r:id="rId23"/>
      <w:pgSz w:w="11907" w:h="16840" w:code="9"/>
      <w:pgMar w:top="1134" w:right="1134" w:bottom="1134" w:left="1134" w:header="720" w:footer="720" w:gutter="0"/>
      <w:pgNumType w:start="0"/>
      <w:cols w:space="567"/>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F9B2" w14:textId="77777777" w:rsidR="001F6D4A" w:rsidRDefault="001F6D4A" w:rsidP="00071272">
      <w:pPr>
        <w:spacing w:after="0" w:line="240" w:lineRule="auto"/>
      </w:pPr>
      <w:r>
        <w:separator/>
      </w:r>
    </w:p>
  </w:endnote>
  <w:endnote w:type="continuationSeparator" w:id="0">
    <w:p w14:paraId="118DA12D" w14:textId="77777777" w:rsidR="001F6D4A" w:rsidRDefault="001F6D4A" w:rsidP="0007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0402239"/>
      <w:docPartObj>
        <w:docPartGallery w:val="Page Numbers (Bottom of Page)"/>
        <w:docPartUnique/>
      </w:docPartObj>
    </w:sdtPr>
    <w:sdtContent>
      <w:p w14:paraId="1CF404E9" w14:textId="6DA486AE" w:rsidR="00367D6F" w:rsidRDefault="00367D6F" w:rsidP="005B29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788787" w14:textId="77777777" w:rsidR="00367D6F" w:rsidRDefault="00367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798064"/>
      <w:docPartObj>
        <w:docPartGallery w:val="Page Numbers (Bottom of Page)"/>
        <w:docPartUnique/>
      </w:docPartObj>
    </w:sdtPr>
    <w:sdtContent>
      <w:p w14:paraId="24D68FFC" w14:textId="3CE40383" w:rsidR="00367D6F" w:rsidRDefault="00367D6F" w:rsidP="005B29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7EBAF0" w14:textId="77777777" w:rsidR="00367D6F" w:rsidRDefault="00367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8760" w14:textId="77777777" w:rsidR="001F6D4A" w:rsidRDefault="001F6D4A" w:rsidP="00071272">
      <w:pPr>
        <w:spacing w:after="0" w:line="240" w:lineRule="auto"/>
      </w:pPr>
      <w:r>
        <w:separator/>
      </w:r>
    </w:p>
  </w:footnote>
  <w:footnote w:type="continuationSeparator" w:id="0">
    <w:p w14:paraId="1103F248" w14:textId="77777777" w:rsidR="001F6D4A" w:rsidRDefault="001F6D4A" w:rsidP="00071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6A59" w14:textId="0D2B5834" w:rsidR="00FD3FDF" w:rsidRDefault="00FD3FDF">
    <w:pPr>
      <w:pStyle w:val="Header"/>
    </w:pPr>
    <w:r>
      <w:tab/>
    </w:r>
    <w:r>
      <w:tab/>
    </w:r>
    <w:r w:rsidRPr="00FD3FDF">
      <w:rPr>
        <w:color w:val="0E2841" w:themeColor="text2"/>
      </w:rPr>
      <w:t>Revised January 2025</w:t>
    </w:r>
  </w:p>
  <w:p w14:paraId="598E7720" w14:textId="77777777" w:rsidR="00FD3FDF" w:rsidRDefault="00FD3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78C5"/>
    <w:multiLevelType w:val="hybridMultilevel"/>
    <w:tmpl w:val="E7AA01F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2D107E71"/>
    <w:multiLevelType w:val="hybridMultilevel"/>
    <w:tmpl w:val="B922CD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F337F"/>
    <w:multiLevelType w:val="hybridMultilevel"/>
    <w:tmpl w:val="77323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43070"/>
    <w:multiLevelType w:val="hybridMultilevel"/>
    <w:tmpl w:val="1B260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A77BFA"/>
    <w:multiLevelType w:val="hybridMultilevel"/>
    <w:tmpl w:val="EF4AB388"/>
    <w:lvl w:ilvl="0" w:tplc="F10E5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757C7"/>
    <w:multiLevelType w:val="hybridMultilevel"/>
    <w:tmpl w:val="573AC46A"/>
    <w:lvl w:ilvl="0" w:tplc="E44855AE">
      <w:start w:val="1"/>
      <w:numFmt w:val="bullet"/>
      <w:lvlText w:val="ü"/>
      <w:lvlJc w:val="left"/>
      <w:pPr>
        <w:ind w:left="1800" w:hanging="360"/>
      </w:pPr>
      <w:rPr>
        <w:rFonts w:ascii="Wingdings" w:hAnsi="Wingdings" w:hint="default"/>
        <w:b/>
        <w:i w:val="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35702C"/>
    <w:multiLevelType w:val="hybridMultilevel"/>
    <w:tmpl w:val="0FF0D5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47F1D"/>
    <w:multiLevelType w:val="hybridMultilevel"/>
    <w:tmpl w:val="35C8A16A"/>
    <w:lvl w:ilvl="0" w:tplc="551EE588">
      <w:start w:val="1"/>
      <w:numFmt w:val="lowerLetter"/>
      <w:lvlText w:val="(%1)"/>
      <w:lvlJc w:val="left"/>
      <w:pPr>
        <w:ind w:left="580" w:hanging="360"/>
      </w:pPr>
      <w:rPr>
        <w:rFonts w:hint="default"/>
      </w:rPr>
    </w:lvl>
    <w:lvl w:ilvl="1" w:tplc="08090019">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num w:numId="1" w16cid:durableId="1305042643">
    <w:abstractNumId w:val="4"/>
  </w:num>
  <w:num w:numId="2" w16cid:durableId="722362803">
    <w:abstractNumId w:val="0"/>
  </w:num>
  <w:num w:numId="3" w16cid:durableId="974140401">
    <w:abstractNumId w:val="5"/>
  </w:num>
  <w:num w:numId="4" w16cid:durableId="1359890395">
    <w:abstractNumId w:val="6"/>
  </w:num>
  <w:num w:numId="5" w16cid:durableId="384841524">
    <w:abstractNumId w:val="3"/>
  </w:num>
  <w:num w:numId="6" w16cid:durableId="1887721929">
    <w:abstractNumId w:val="2"/>
  </w:num>
  <w:num w:numId="7" w16cid:durableId="159544869">
    <w:abstractNumId w:val="1"/>
  </w:num>
  <w:num w:numId="8" w16cid:durableId="1283416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72"/>
    <w:rsid w:val="00024503"/>
    <w:rsid w:val="00026720"/>
    <w:rsid w:val="00050753"/>
    <w:rsid w:val="00050ACE"/>
    <w:rsid w:val="0005225F"/>
    <w:rsid w:val="00060A4E"/>
    <w:rsid w:val="00065671"/>
    <w:rsid w:val="00071272"/>
    <w:rsid w:val="00081607"/>
    <w:rsid w:val="000A13EC"/>
    <w:rsid w:val="000A6EE8"/>
    <w:rsid w:val="000C3B82"/>
    <w:rsid w:val="000D4E5C"/>
    <w:rsid w:val="001113D8"/>
    <w:rsid w:val="00117933"/>
    <w:rsid w:val="00124D78"/>
    <w:rsid w:val="00127BFE"/>
    <w:rsid w:val="00131944"/>
    <w:rsid w:val="0013298B"/>
    <w:rsid w:val="001404D5"/>
    <w:rsid w:val="00160FBC"/>
    <w:rsid w:val="00173FEF"/>
    <w:rsid w:val="00174343"/>
    <w:rsid w:val="00174C41"/>
    <w:rsid w:val="00175BA7"/>
    <w:rsid w:val="001A5C93"/>
    <w:rsid w:val="001B62DD"/>
    <w:rsid w:val="001F0B51"/>
    <w:rsid w:val="001F3D88"/>
    <w:rsid w:val="001F6D4A"/>
    <w:rsid w:val="00222E62"/>
    <w:rsid w:val="00223610"/>
    <w:rsid w:val="0023479E"/>
    <w:rsid w:val="002349EB"/>
    <w:rsid w:val="00245A2D"/>
    <w:rsid w:val="00261DBF"/>
    <w:rsid w:val="00266034"/>
    <w:rsid w:val="002677B1"/>
    <w:rsid w:val="00293644"/>
    <w:rsid w:val="002B58E2"/>
    <w:rsid w:val="002B6DB0"/>
    <w:rsid w:val="002C13BF"/>
    <w:rsid w:val="002D3A94"/>
    <w:rsid w:val="002E04F7"/>
    <w:rsid w:val="002E3A70"/>
    <w:rsid w:val="003070C4"/>
    <w:rsid w:val="0031482D"/>
    <w:rsid w:val="00340009"/>
    <w:rsid w:val="00354C97"/>
    <w:rsid w:val="0036067A"/>
    <w:rsid w:val="00363905"/>
    <w:rsid w:val="00367D6F"/>
    <w:rsid w:val="0039132B"/>
    <w:rsid w:val="003B65C6"/>
    <w:rsid w:val="003D67A5"/>
    <w:rsid w:val="003E48BF"/>
    <w:rsid w:val="00403F3D"/>
    <w:rsid w:val="0041373C"/>
    <w:rsid w:val="00425108"/>
    <w:rsid w:val="00443E86"/>
    <w:rsid w:val="00444E5B"/>
    <w:rsid w:val="00460157"/>
    <w:rsid w:val="00493DCF"/>
    <w:rsid w:val="004B16E9"/>
    <w:rsid w:val="004B5D36"/>
    <w:rsid w:val="004C4381"/>
    <w:rsid w:val="004D06C2"/>
    <w:rsid w:val="004D1A77"/>
    <w:rsid w:val="004D457A"/>
    <w:rsid w:val="004E2223"/>
    <w:rsid w:val="004F2D7B"/>
    <w:rsid w:val="004F5D28"/>
    <w:rsid w:val="00503466"/>
    <w:rsid w:val="00504A22"/>
    <w:rsid w:val="0054709E"/>
    <w:rsid w:val="005A0CB2"/>
    <w:rsid w:val="005B45EC"/>
    <w:rsid w:val="005D2421"/>
    <w:rsid w:val="005E4D39"/>
    <w:rsid w:val="00601D0F"/>
    <w:rsid w:val="00612542"/>
    <w:rsid w:val="00622C8B"/>
    <w:rsid w:val="00625EAE"/>
    <w:rsid w:val="006324DD"/>
    <w:rsid w:val="00642CFE"/>
    <w:rsid w:val="00650FF2"/>
    <w:rsid w:val="00694234"/>
    <w:rsid w:val="006A3F5C"/>
    <w:rsid w:val="006C1288"/>
    <w:rsid w:val="006C35AD"/>
    <w:rsid w:val="006D06E2"/>
    <w:rsid w:val="006D6505"/>
    <w:rsid w:val="00706CAF"/>
    <w:rsid w:val="00734B97"/>
    <w:rsid w:val="00750D66"/>
    <w:rsid w:val="007A5D94"/>
    <w:rsid w:val="007B4488"/>
    <w:rsid w:val="007C1FD0"/>
    <w:rsid w:val="007C580A"/>
    <w:rsid w:val="007D2123"/>
    <w:rsid w:val="007D4C36"/>
    <w:rsid w:val="007E07C5"/>
    <w:rsid w:val="007E318D"/>
    <w:rsid w:val="007F01B8"/>
    <w:rsid w:val="00807F8E"/>
    <w:rsid w:val="00813878"/>
    <w:rsid w:val="0082466C"/>
    <w:rsid w:val="0083149E"/>
    <w:rsid w:val="00845DD6"/>
    <w:rsid w:val="008556F3"/>
    <w:rsid w:val="0086394D"/>
    <w:rsid w:val="00864F30"/>
    <w:rsid w:val="00870307"/>
    <w:rsid w:val="0087417E"/>
    <w:rsid w:val="00877236"/>
    <w:rsid w:val="008A071A"/>
    <w:rsid w:val="008C7C29"/>
    <w:rsid w:val="008E794A"/>
    <w:rsid w:val="00903DE1"/>
    <w:rsid w:val="009231C2"/>
    <w:rsid w:val="009301F8"/>
    <w:rsid w:val="00955107"/>
    <w:rsid w:val="009576A3"/>
    <w:rsid w:val="00973FCE"/>
    <w:rsid w:val="00975206"/>
    <w:rsid w:val="00987965"/>
    <w:rsid w:val="009A6C76"/>
    <w:rsid w:val="009C681E"/>
    <w:rsid w:val="009E48BD"/>
    <w:rsid w:val="00A00FF5"/>
    <w:rsid w:val="00A01B67"/>
    <w:rsid w:val="00A465EA"/>
    <w:rsid w:val="00A5273D"/>
    <w:rsid w:val="00A5652A"/>
    <w:rsid w:val="00A74B53"/>
    <w:rsid w:val="00A770FC"/>
    <w:rsid w:val="00A94002"/>
    <w:rsid w:val="00AA681F"/>
    <w:rsid w:val="00AD364C"/>
    <w:rsid w:val="00AF0951"/>
    <w:rsid w:val="00AF5D71"/>
    <w:rsid w:val="00B07082"/>
    <w:rsid w:val="00B17E6F"/>
    <w:rsid w:val="00B4258D"/>
    <w:rsid w:val="00B44715"/>
    <w:rsid w:val="00B6055D"/>
    <w:rsid w:val="00B73363"/>
    <w:rsid w:val="00B74A55"/>
    <w:rsid w:val="00B74D93"/>
    <w:rsid w:val="00B82438"/>
    <w:rsid w:val="00B86858"/>
    <w:rsid w:val="00B938EF"/>
    <w:rsid w:val="00BB1729"/>
    <w:rsid w:val="00BC0F45"/>
    <w:rsid w:val="00BC25B8"/>
    <w:rsid w:val="00BE2A42"/>
    <w:rsid w:val="00C01F3C"/>
    <w:rsid w:val="00C16BA9"/>
    <w:rsid w:val="00C42177"/>
    <w:rsid w:val="00C43178"/>
    <w:rsid w:val="00C538EC"/>
    <w:rsid w:val="00C621DB"/>
    <w:rsid w:val="00C7216A"/>
    <w:rsid w:val="00C925FD"/>
    <w:rsid w:val="00C963CF"/>
    <w:rsid w:val="00CD0196"/>
    <w:rsid w:val="00CD0548"/>
    <w:rsid w:val="00CD24FE"/>
    <w:rsid w:val="00CD4E4E"/>
    <w:rsid w:val="00CF2636"/>
    <w:rsid w:val="00CF4093"/>
    <w:rsid w:val="00D058B9"/>
    <w:rsid w:val="00D07B08"/>
    <w:rsid w:val="00D111C3"/>
    <w:rsid w:val="00D40543"/>
    <w:rsid w:val="00D43C56"/>
    <w:rsid w:val="00D52AC9"/>
    <w:rsid w:val="00D5608C"/>
    <w:rsid w:val="00D817CB"/>
    <w:rsid w:val="00DA669B"/>
    <w:rsid w:val="00DB13C0"/>
    <w:rsid w:val="00DB6932"/>
    <w:rsid w:val="00DD5989"/>
    <w:rsid w:val="00DD67FB"/>
    <w:rsid w:val="00DF561A"/>
    <w:rsid w:val="00E3284E"/>
    <w:rsid w:val="00E36BA9"/>
    <w:rsid w:val="00E5711A"/>
    <w:rsid w:val="00E7753A"/>
    <w:rsid w:val="00E86765"/>
    <w:rsid w:val="00E939DC"/>
    <w:rsid w:val="00EC4C20"/>
    <w:rsid w:val="00EC6EF6"/>
    <w:rsid w:val="00ED39BE"/>
    <w:rsid w:val="00EE40B9"/>
    <w:rsid w:val="00EE4877"/>
    <w:rsid w:val="00F0274B"/>
    <w:rsid w:val="00F06071"/>
    <w:rsid w:val="00F244EF"/>
    <w:rsid w:val="00F36850"/>
    <w:rsid w:val="00F64746"/>
    <w:rsid w:val="00F8569E"/>
    <w:rsid w:val="00F90D80"/>
    <w:rsid w:val="00FB596E"/>
    <w:rsid w:val="00FD3F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5E2A"/>
  <w15:chartTrackingRefBased/>
  <w15:docId w15:val="{9AC92C4B-7892-4C03-B0A7-AAD63B4F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272"/>
    <w:rPr>
      <w:rFonts w:eastAsiaTheme="majorEastAsia" w:cstheme="majorBidi"/>
      <w:color w:val="272727" w:themeColor="text1" w:themeTint="D8"/>
    </w:rPr>
  </w:style>
  <w:style w:type="paragraph" w:styleId="Title">
    <w:name w:val="Title"/>
    <w:basedOn w:val="Normal"/>
    <w:next w:val="Normal"/>
    <w:link w:val="TitleChar"/>
    <w:uiPriority w:val="10"/>
    <w:qFormat/>
    <w:rsid w:val="0007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272"/>
    <w:pPr>
      <w:spacing w:before="160"/>
      <w:jc w:val="center"/>
    </w:pPr>
    <w:rPr>
      <w:i/>
      <w:iCs/>
      <w:color w:val="404040" w:themeColor="text1" w:themeTint="BF"/>
    </w:rPr>
  </w:style>
  <w:style w:type="character" w:customStyle="1" w:styleId="QuoteChar">
    <w:name w:val="Quote Char"/>
    <w:basedOn w:val="DefaultParagraphFont"/>
    <w:link w:val="Quote"/>
    <w:uiPriority w:val="29"/>
    <w:rsid w:val="00071272"/>
    <w:rPr>
      <w:i/>
      <w:iCs/>
      <w:color w:val="404040" w:themeColor="text1" w:themeTint="BF"/>
    </w:rPr>
  </w:style>
  <w:style w:type="paragraph" w:styleId="ListParagraph">
    <w:name w:val="List Paragraph"/>
    <w:basedOn w:val="Normal"/>
    <w:uiPriority w:val="34"/>
    <w:qFormat/>
    <w:rsid w:val="00071272"/>
    <w:pPr>
      <w:ind w:left="720"/>
      <w:contextualSpacing/>
    </w:pPr>
  </w:style>
  <w:style w:type="character" w:styleId="IntenseEmphasis">
    <w:name w:val="Intense Emphasis"/>
    <w:basedOn w:val="DefaultParagraphFont"/>
    <w:uiPriority w:val="21"/>
    <w:qFormat/>
    <w:rsid w:val="00071272"/>
    <w:rPr>
      <w:i/>
      <w:iCs/>
      <w:color w:val="0F4761" w:themeColor="accent1" w:themeShade="BF"/>
    </w:rPr>
  </w:style>
  <w:style w:type="paragraph" w:styleId="IntenseQuote">
    <w:name w:val="Intense Quote"/>
    <w:basedOn w:val="Normal"/>
    <w:next w:val="Normal"/>
    <w:link w:val="IntenseQuoteChar"/>
    <w:uiPriority w:val="30"/>
    <w:qFormat/>
    <w:rsid w:val="00071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272"/>
    <w:rPr>
      <w:i/>
      <w:iCs/>
      <w:color w:val="0F4761" w:themeColor="accent1" w:themeShade="BF"/>
    </w:rPr>
  </w:style>
  <w:style w:type="character" w:styleId="IntenseReference">
    <w:name w:val="Intense Reference"/>
    <w:basedOn w:val="DefaultParagraphFont"/>
    <w:uiPriority w:val="32"/>
    <w:qFormat/>
    <w:rsid w:val="00071272"/>
    <w:rPr>
      <w:b/>
      <w:bCs/>
      <w:smallCaps/>
      <w:color w:val="0F4761" w:themeColor="accent1" w:themeShade="BF"/>
      <w:spacing w:val="5"/>
    </w:rPr>
  </w:style>
  <w:style w:type="paragraph" w:styleId="FootnoteText">
    <w:name w:val="footnote text"/>
    <w:basedOn w:val="Normal"/>
    <w:link w:val="FootnoteTextChar"/>
    <w:uiPriority w:val="99"/>
    <w:semiHidden/>
    <w:unhideWhenUsed/>
    <w:rsid w:val="00071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272"/>
    <w:rPr>
      <w:sz w:val="20"/>
      <w:szCs w:val="20"/>
    </w:rPr>
  </w:style>
  <w:style w:type="character" w:styleId="Hyperlink">
    <w:name w:val="Hyperlink"/>
    <w:basedOn w:val="DefaultParagraphFont"/>
    <w:uiPriority w:val="99"/>
    <w:unhideWhenUsed/>
    <w:rsid w:val="00071272"/>
    <w:rPr>
      <w:rFonts w:cs="Times New Roman"/>
      <w:color w:val="0563C1"/>
      <w:u w:val="single"/>
    </w:rPr>
  </w:style>
  <w:style w:type="character" w:styleId="FootnoteReference">
    <w:name w:val="footnote reference"/>
    <w:basedOn w:val="DefaultParagraphFont"/>
    <w:semiHidden/>
    <w:rsid w:val="00071272"/>
    <w:rPr>
      <w:vertAlign w:val="superscript"/>
    </w:rPr>
  </w:style>
  <w:style w:type="character" w:styleId="CommentReference">
    <w:name w:val="annotation reference"/>
    <w:basedOn w:val="DefaultParagraphFont"/>
    <w:uiPriority w:val="99"/>
    <w:semiHidden/>
    <w:unhideWhenUsed/>
    <w:rsid w:val="00F36850"/>
    <w:rPr>
      <w:sz w:val="16"/>
      <w:szCs w:val="16"/>
    </w:rPr>
  </w:style>
  <w:style w:type="paragraph" w:styleId="CommentText">
    <w:name w:val="annotation text"/>
    <w:basedOn w:val="Normal"/>
    <w:link w:val="CommentTextChar"/>
    <w:uiPriority w:val="99"/>
    <w:unhideWhenUsed/>
    <w:rsid w:val="00F36850"/>
    <w:pPr>
      <w:spacing w:line="240" w:lineRule="auto"/>
    </w:pPr>
    <w:rPr>
      <w:sz w:val="20"/>
      <w:szCs w:val="20"/>
    </w:rPr>
  </w:style>
  <w:style w:type="character" w:customStyle="1" w:styleId="CommentTextChar">
    <w:name w:val="Comment Text Char"/>
    <w:basedOn w:val="DefaultParagraphFont"/>
    <w:link w:val="CommentText"/>
    <w:uiPriority w:val="99"/>
    <w:rsid w:val="00F36850"/>
    <w:rPr>
      <w:sz w:val="20"/>
      <w:szCs w:val="20"/>
    </w:rPr>
  </w:style>
  <w:style w:type="paragraph" w:styleId="CommentSubject">
    <w:name w:val="annotation subject"/>
    <w:basedOn w:val="CommentText"/>
    <w:next w:val="CommentText"/>
    <w:link w:val="CommentSubjectChar"/>
    <w:uiPriority w:val="99"/>
    <w:semiHidden/>
    <w:unhideWhenUsed/>
    <w:rsid w:val="00F36850"/>
    <w:rPr>
      <w:b/>
      <w:bCs/>
    </w:rPr>
  </w:style>
  <w:style w:type="character" w:customStyle="1" w:styleId="CommentSubjectChar">
    <w:name w:val="Comment Subject Char"/>
    <w:basedOn w:val="CommentTextChar"/>
    <w:link w:val="CommentSubject"/>
    <w:uiPriority w:val="99"/>
    <w:semiHidden/>
    <w:rsid w:val="00F36850"/>
    <w:rPr>
      <w:b/>
      <w:bCs/>
      <w:sz w:val="20"/>
      <w:szCs w:val="20"/>
    </w:rPr>
  </w:style>
  <w:style w:type="character" w:styleId="UnresolvedMention">
    <w:name w:val="Unresolved Mention"/>
    <w:basedOn w:val="DefaultParagraphFont"/>
    <w:uiPriority w:val="99"/>
    <w:semiHidden/>
    <w:unhideWhenUsed/>
    <w:rsid w:val="009C681E"/>
    <w:rPr>
      <w:color w:val="605E5C"/>
      <w:shd w:val="clear" w:color="auto" w:fill="E1DFDD"/>
    </w:rPr>
  </w:style>
  <w:style w:type="paragraph" w:styleId="Header">
    <w:name w:val="header"/>
    <w:basedOn w:val="Normal"/>
    <w:link w:val="HeaderChar"/>
    <w:uiPriority w:val="99"/>
    <w:unhideWhenUsed/>
    <w:rsid w:val="00B93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8EF"/>
  </w:style>
  <w:style w:type="paragraph" w:styleId="Footer">
    <w:name w:val="footer"/>
    <w:basedOn w:val="Normal"/>
    <w:link w:val="FooterChar"/>
    <w:uiPriority w:val="99"/>
    <w:unhideWhenUsed/>
    <w:rsid w:val="00B93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8EF"/>
  </w:style>
  <w:style w:type="character" w:styleId="PageNumber">
    <w:name w:val="page number"/>
    <w:basedOn w:val="DefaultParagraphFont"/>
    <w:rsid w:val="00B938EF"/>
  </w:style>
  <w:style w:type="paragraph" w:styleId="TOC1">
    <w:name w:val="toc 1"/>
    <w:basedOn w:val="Normal"/>
    <w:next w:val="Normal"/>
    <w:autoRedefine/>
    <w:uiPriority w:val="39"/>
    <w:unhideWhenUsed/>
    <w:rsid w:val="00BE2A42"/>
    <w:pPr>
      <w:spacing w:before="120" w:after="0"/>
    </w:pPr>
    <w:rPr>
      <w:rFonts w:eastAsia="Times New Roman" w:cstheme="minorHAnsi"/>
      <w:b/>
      <w:bCs/>
      <w:i/>
      <w:iCs/>
      <w:kern w:val="0"/>
      <w:sz w:val="24"/>
      <w:szCs w:val="28"/>
      <w14:ligatures w14:val="none"/>
    </w:rPr>
  </w:style>
  <w:style w:type="paragraph" w:styleId="TOCHeading">
    <w:name w:val="TOC Heading"/>
    <w:basedOn w:val="Heading1"/>
    <w:next w:val="Normal"/>
    <w:uiPriority w:val="39"/>
    <w:unhideWhenUsed/>
    <w:qFormat/>
    <w:rsid w:val="00BE2A42"/>
    <w:pPr>
      <w:spacing w:before="240" w:after="0"/>
      <w:outlineLvl w:val="9"/>
    </w:pPr>
    <w:rPr>
      <w:bCs/>
      <w:kern w:val="0"/>
      <w:sz w:val="32"/>
      <w:szCs w:val="32"/>
      <w:lang w:val="en-US"/>
      <w14:ligatures w14:val="none"/>
    </w:rPr>
  </w:style>
  <w:style w:type="paragraph" w:styleId="TOC3">
    <w:name w:val="toc 3"/>
    <w:basedOn w:val="Normal"/>
    <w:next w:val="Normal"/>
    <w:autoRedefine/>
    <w:uiPriority w:val="39"/>
    <w:unhideWhenUsed/>
    <w:rsid w:val="00BE2A42"/>
    <w:pPr>
      <w:spacing w:after="0"/>
      <w:ind w:left="440"/>
    </w:pPr>
    <w:rPr>
      <w:rFonts w:eastAsia="Times New Roman" w:cstheme="minorHAnsi"/>
      <w:kern w:val="0"/>
      <w:sz w:val="20"/>
      <w:szCs w:val="24"/>
      <w14:ligatures w14:val="none"/>
    </w:rPr>
  </w:style>
  <w:style w:type="character" w:styleId="FollowedHyperlink">
    <w:name w:val="FollowedHyperlink"/>
    <w:basedOn w:val="DefaultParagraphFont"/>
    <w:uiPriority w:val="99"/>
    <w:semiHidden/>
    <w:unhideWhenUsed/>
    <w:rsid w:val="00BE2A42"/>
    <w:rPr>
      <w:color w:val="96607D" w:themeColor="followedHyperlink"/>
      <w:u w:val="single"/>
    </w:rPr>
  </w:style>
  <w:style w:type="character" w:customStyle="1" w:styleId="apple-converted-space">
    <w:name w:val="apple-converted-space"/>
    <w:basedOn w:val="DefaultParagraphFont"/>
    <w:rsid w:val="004E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funcs.org/uncrp-online-questionnaire/" TargetMode="External"/><Relationship Id="rId13" Type="http://schemas.openxmlformats.org/officeDocument/2006/relationships/hyperlink" Target="https://bafuncs.org/wp-content/uploads/2017/01/UNat70_OnlineReport.pdf" TargetMode="External"/><Relationship Id="rId18" Type="http://schemas.openxmlformats.org/officeDocument/2006/relationships/hyperlink" Target="http://bafuncs.org/united-nations-career-records-project-uncrp-re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bodleian.ox.ac.uk/weston/our-work/seminars/amm2013/uncrp" TargetMode="External"/><Relationship Id="rId17" Type="http://schemas.openxmlformats.org/officeDocument/2006/relationships/hyperlink" Target="https://bafuncs.org/uncrp-online-questionnai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funcs.org/wp-content/uploads/2021/05/UNCRP-Supplement-2-May-2021.pdf" TargetMode="External"/><Relationship Id="rId20" Type="http://schemas.openxmlformats.org/officeDocument/2006/relationships/hyperlink" Target="mailto:career.records@bafunc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dley.ox.ac.uk/dept/scwmss/modpol/uncrp.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funcs.org/wp-content/uploads/2020/07/UNCRP-Researchers-Guide-Supplement-1-2017-2018.pdf" TargetMode="External"/><Relationship Id="rId23" Type="http://schemas.openxmlformats.org/officeDocument/2006/relationships/header" Target="header1.xml"/><Relationship Id="rId10" Type="http://schemas.openxmlformats.org/officeDocument/2006/relationships/hyperlink" Target="mailto:career.records@bafuncs.org" TargetMode="External"/><Relationship Id="rId19" Type="http://schemas.openxmlformats.org/officeDocument/2006/relationships/hyperlink" Target="mailto:career.records@bafuncs.org" TargetMode="External"/><Relationship Id="rId4" Type="http://schemas.openxmlformats.org/officeDocument/2006/relationships/webSettings" Target="webSettings.xml"/><Relationship Id="rId9" Type="http://schemas.openxmlformats.org/officeDocument/2006/relationships/hyperlink" Target="http://bafuncs.org/united-nations-career-records-project-uncrp-rev" TargetMode="External"/><Relationship Id="rId14" Type="http://schemas.openxmlformats.org/officeDocument/2006/relationships/hyperlink" Target="https://bafuncs.org/wp-content/uploads/2018/02/UNCRP-Guide-for-Researchers-2016-30-9-1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Jones</dc:creator>
  <cp:keywords/>
  <dc:description/>
  <cp:lastModifiedBy>Carole harris</cp:lastModifiedBy>
  <cp:revision>2</cp:revision>
  <cp:lastPrinted>2025-08-26T12:48:00Z</cp:lastPrinted>
  <dcterms:created xsi:type="dcterms:W3CDTF">2025-10-12T21:45:00Z</dcterms:created>
  <dcterms:modified xsi:type="dcterms:W3CDTF">2025-10-12T21:45:00Z</dcterms:modified>
</cp:coreProperties>
</file>